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67" w:rsidRPr="00301E28" w:rsidRDefault="00FF5367" w:rsidP="00FF5367">
      <w:pPr>
        <w:pStyle w:val="Textparagrafu"/>
        <w:spacing w:before="0"/>
        <w:ind w:firstLine="0"/>
        <w:jc w:val="center"/>
        <w:rPr>
          <w:rFonts w:ascii="Arial" w:hAnsi="Arial" w:cs="Arial"/>
          <w:b/>
          <w:sz w:val="36"/>
        </w:rPr>
      </w:pPr>
      <w:r w:rsidRPr="00301E28">
        <w:rPr>
          <w:rFonts w:ascii="Arial" w:hAnsi="Arial" w:cs="Arial"/>
          <w:b/>
          <w:sz w:val="36"/>
        </w:rPr>
        <w:t>Příprava území pro rodinné domy</w:t>
      </w:r>
    </w:p>
    <w:p w:rsidR="00FF5367" w:rsidRPr="00301E28" w:rsidRDefault="00FF5367" w:rsidP="00FF5367">
      <w:pPr>
        <w:pStyle w:val="Textparagrafu"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301E28">
        <w:rPr>
          <w:rFonts w:ascii="Arial" w:hAnsi="Arial" w:cs="Arial"/>
          <w:b/>
          <w:sz w:val="28"/>
          <w:szCs w:val="28"/>
        </w:rPr>
        <w:t>Strupčice – lokalita III. Pod tratí</w:t>
      </w:r>
    </w:p>
    <w:p w:rsidR="00301E28" w:rsidRPr="00301E28" w:rsidRDefault="00301E28" w:rsidP="00FF5367">
      <w:pPr>
        <w:pStyle w:val="Textparagrafu"/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301E28">
        <w:rPr>
          <w:rFonts w:ascii="Arial" w:hAnsi="Arial" w:cs="Arial"/>
          <w:b/>
          <w:sz w:val="32"/>
          <w:szCs w:val="32"/>
        </w:rPr>
        <w:t>změna č.1.</w:t>
      </w:r>
    </w:p>
    <w:p w:rsidR="00FF5367" w:rsidRPr="00301E28" w:rsidRDefault="00FF5367">
      <w:pPr>
        <w:pStyle w:val="Nzev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t xml:space="preserve">Část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  <w:b/>
          <w:sz w:val="28"/>
        </w:rPr>
        <w:t>A. PRŮVODNÍ ZPRÁVA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F5367" w:rsidRPr="00301E28" w:rsidRDefault="00FF5367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 xml:space="preserve">Stupeň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Dokumentace pro stavební povolení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F5367" w:rsidRPr="00301E28" w:rsidRDefault="00FF5367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F5367" w:rsidRPr="00301E28" w:rsidRDefault="002A684C" w:rsidP="00FF5367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t xml:space="preserve">Investor </w:t>
      </w:r>
      <w:r w:rsidRPr="00301E28">
        <w:rPr>
          <w:rFonts w:ascii="Arial" w:hAnsi="Arial" w:cs="Arial"/>
        </w:rPr>
        <w:t>: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="00FF5367" w:rsidRPr="00301E28">
        <w:rPr>
          <w:rFonts w:ascii="Arial" w:hAnsi="Arial" w:cs="Arial"/>
          <w:b/>
          <w:sz w:val="28"/>
        </w:rPr>
        <w:t>Obec STRUPČICE</w:t>
      </w:r>
    </w:p>
    <w:p w:rsidR="00FF5367" w:rsidRPr="00301E28" w:rsidRDefault="00FF5367" w:rsidP="00FF5367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Strupčice 51</w:t>
      </w:r>
    </w:p>
    <w:p w:rsidR="00FF5367" w:rsidRPr="00301E28" w:rsidRDefault="00FF5367" w:rsidP="00FF5367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431 14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F5367" w:rsidRPr="00301E28" w:rsidRDefault="00FF5367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t xml:space="preserve">Generální projektant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  <w:b/>
          <w:sz w:val="28"/>
        </w:rPr>
        <w:t>Michal Koblížek - PROKA</w:t>
      </w:r>
    </w:p>
    <w:p w:rsidR="002A684C" w:rsidRPr="00301E28" w:rsidRDefault="00C44E11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Okořín 81</w:t>
      </w:r>
    </w:p>
    <w:p w:rsidR="002A684C" w:rsidRPr="00301E28" w:rsidRDefault="00C44E11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Strupčice</w:t>
      </w:r>
    </w:p>
    <w:p w:rsidR="002A684C" w:rsidRPr="00301E28" w:rsidRDefault="002A684C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431 11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FF5367" w:rsidRPr="00301E28" w:rsidRDefault="00FF5367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 xml:space="preserve">Datum vypracování </w:t>
      </w:r>
      <w:r w:rsidR="00C44E11" w:rsidRPr="00301E28">
        <w:rPr>
          <w:rFonts w:ascii="Arial" w:hAnsi="Arial" w:cs="Arial"/>
        </w:rPr>
        <w:t xml:space="preserve">: </w:t>
      </w:r>
      <w:r w:rsidR="00C44E11" w:rsidRPr="00301E28">
        <w:rPr>
          <w:rFonts w:ascii="Arial" w:hAnsi="Arial" w:cs="Arial"/>
        </w:rPr>
        <w:tab/>
        <w:t>květen 2oo9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Obsah:</w:t>
      </w:r>
    </w:p>
    <w:p w:rsidR="00DF4881" w:rsidRPr="00301E28" w:rsidRDefault="00DF4881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r w:rsidRPr="00301E28">
        <w:rPr>
          <w:rFonts w:ascii="Arial" w:hAnsi="Arial" w:cs="Arial"/>
        </w:rPr>
        <w:fldChar w:fldCharType="begin"/>
      </w:r>
      <w:r w:rsidRPr="00301E28">
        <w:rPr>
          <w:rFonts w:ascii="Arial" w:hAnsi="Arial" w:cs="Arial"/>
        </w:rPr>
        <w:instrText xml:space="preserve"> TOC \o "1-3" \h \z \u </w:instrText>
      </w:r>
      <w:r w:rsidRPr="00301E28">
        <w:rPr>
          <w:rFonts w:ascii="Arial" w:hAnsi="Arial" w:cs="Arial"/>
        </w:rPr>
        <w:fldChar w:fldCharType="separate"/>
      </w:r>
      <w:hyperlink w:anchor="_Toc235702900" w:history="1">
        <w:r w:rsidRPr="00301E28">
          <w:rPr>
            <w:rStyle w:val="Hypertextovodkaz"/>
            <w:rFonts w:ascii="Arial" w:hAnsi="Arial" w:cs="Arial"/>
            <w:noProof/>
          </w:rPr>
          <w:t>Úvod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_Toc235702900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2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1" w:history="1">
        <w:r w:rsidRPr="00301E28">
          <w:rPr>
            <w:rStyle w:val="Hypertextovodkaz"/>
            <w:rFonts w:ascii="Arial" w:hAnsi="Arial" w:cs="Arial"/>
            <w:noProof/>
          </w:rPr>
          <w:t>a)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Identifikační údaje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_Toc235702901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2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2" w:history="1">
        <w:r w:rsidRPr="00301E28">
          <w:rPr>
            <w:rStyle w:val="Hypertextovodkaz"/>
            <w:rFonts w:ascii="Arial" w:hAnsi="Arial" w:cs="Arial"/>
            <w:noProof/>
          </w:rPr>
          <w:t>b)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Údaje o dosavadním využití a zastavěnosti území, majetkové vztahy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_Toc235702902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3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3" w:history="1">
        <w:r w:rsidRPr="00301E28">
          <w:rPr>
            <w:rStyle w:val="Hypertextovodkaz"/>
            <w:rFonts w:ascii="Arial" w:hAnsi="Arial" w:cs="Arial"/>
            <w:noProof/>
          </w:rPr>
          <w:t>c)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Provedené výzkumy, napojení na dopravní a technickou infrastrukturu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_Toc235702903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3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4" w:history="1">
        <w:r w:rsidRPr="00301E28">
          <w:rPr>
            <w:rStyle w:val="Hypertextovodkaz"/>
            <w:rFonts w:ascii="Arial" w:hAnsi="Arial" w:cs="Arial"/>
            <w:noProof/>
          </w:rPr>
          <w:t>d)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Požadavky dotčených orgánů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_Toc235702904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4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5" w:history="1">
        <w:r w:rsidRPr="00301E28">
          <w:rPr>
            <w:rStyle w:val="Hypertextovodkaz"/>
            <w:rFonts w:ascii="Arial" w:hAnsi="Arial" w:cs="Arial"/>
            <w:noProof/>
          </w:rPr>
          <w:t>e)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Obecné požadavky na výstavbu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_Toc235702905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4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6" w:history="1">
        <w:r w:rsidRPr="00301E28">
          <w:rPr>
            <w:rStyle w:val="Hypertextovodkaz"/>
            <w:rFonts w:ascii="Arial" w:hAnsi="Arial" w:cs="Arial"/>
            <w:noProof/>
          </w:rPr>
          <w:t>e.1 Popis stavby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_Toc235702906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4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7" w:history="1">
        <w:r w:rsidRPr="00301E28">
          <w:rPr>
            <w:rStyle w:val="Hypertextovodkaz"/>
            <w:rFonts w:ascii="Arial" w:hAnsi="Arial" w:cs="Arial"/>
            <w:noProof/>
          </w:rPr>
          <w:t>e.2 Členění stavby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_Toc235702907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4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8" w:history="1">
        <w:r w:rsidRPr="00301E28">
          <w:rPr>
            <w:rStyle w:val="Hypertextovodkaz"/>
            <w:rFonts w:ascii="Arial" w:hAnsi="Arial" w:cs="Arial"/>
            <w:noProof/>
          </w:rPr>
          <w:t>e.3 Přehled uživatelů a provozovatelů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_Toc235702908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09" w:history="1">
        <w:r w:rsidRPr="00301E28">
          <w:rPr>
            <w:rStyle w:val="Hypertextovodkaz"/>
            <w:rFonts w:ascii="Arial" w:hAnsi="Arial" w:cs="Arial"/>
            <w:noProof/>
          </w:rPr>
          <w:t>e.4 Způsob provedení stavby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_Toc235702909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10" w:history="1">
        <w:r w:rsidRPr="00301E28">
          <w:rPr>
            <w:rStyle w:val="Hypertextovodkaz"/>
            <w:rFonts w:ascii="Arial" w:hAnsi="Arial" w:cs="Arial"/>
            <w:noProof/>
          </w:rPr>
          <w:t>f)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Podmínky regulačního plánu a územního rozhodnutí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_Toc235702910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11" w:history="1">
        <w:r w:rsidRPr="00301E28">
          <w:rPr>
            <w:rStyle w:val="Hypertextovodkaz"/>
            <w:rFonts w:ascii="Arial" w:hAnsi="Arial" w:cs="Arial"/>
            <w:noProof/>
          </w:rPr>
          <w:t>g)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Věcné a časové vazby stavby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_Toc235702911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12" w:history="1">
        <w:r w:rsidRPr="00301E28">
          <w:rPr>
            <w:rStyle w:val="Hypertextovodkaz"/>
            <w:rFonts w:ascii="Arial" w:hAnsi="Arial" w:cs="Arial"/>
            <w:noProof/>
          </w:rPr>
          <w:t>h)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Termíny zahájení a dokončení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_Toc235702912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1"/>
        <w:tabs>
          <w:tab w:val="left" w:pos="44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913" w:history="1">
        <w:r w:rsidRPr="00301E28">
          <w:rPr>
            <w:rStyle w:val="Hypertextovodkaz"/>
            <w:rFonts w:ascii="Arial" w:hAnsi="Arial" w:cs="Arial"/>
            <w:noProof/>
          </w:rPr>
          <w:t>i)</w:t>
        </w:r>
        <w:r w:rsidRPr="00301E28">
          <w:rPr>
            <w:rFonts w:ascii="Arial" w:hAnsi="Arial" w:cs="Arial"/>
            <w:noProof/>
            <w:sz w:val="22"/>
            <w:szCs w:val="22"/>
          </w:rPr>
          <w:tab/>
        </w:r>
        <w:r w:rsidRPr="00301E28">
          <w:rPr>
            <w:rStyle w:val="Hypertextovodkaz"/>
            <w:rFonts w:ascii="Arial" w:hAnsi="Arial" w:cs="Arial"/>
            <w:noProof/>
          </w:rPr>
          <w:t>Orientační hodnota stavby a hodnota na ochranu životního prostředí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_Toc235702913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5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DF4881" w:rsidRPr="00301E28" w:rsidRDefault="00DF4881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</w:p>
    <w:p w:rsidR="00DF4881" w:rsidRPr="00301E28" w:rsidRDefault="00DF4881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</w:p>
    <w:p w:rsidR="00DF4881" w:rsidRPr="00301E28" w:rsidRDefault="00DF4881">
      <w:pPr>
        <w:rPr>
          <w:rFonts w:ascii="Arial" w:hAnsi="Arial" w:cs="Arial"/>
        </w:rPr>
      </w:pPr>
      <w:r w:rsidRPr="00301E28">
        <w:rPr>
          <w:rFonts w:ascii="Arial" w:hAnsi="Arial" w:cs="Arial"/>
        </w:rPr>
        <w:fldChar w:fldCharType="end"/>
      </w:r>
    </w:p>
    <w:p w:rsidR="002A684C" w:rsidRPr="00301E28" w:rsidRDefault="00562B88" w:rsidP="00562B88">
      <w:pPr>
        <w:pStyle w:val="Nadpis1"/>
        <w:rPr>
          <w:rFonts w:ascii="Arial" w:hAnsi="Arial" w:cs="Arial"/>
        </w:rPr>
      </w:pPr>
      <w:r w:rsidRPr="00301E28">
        <w:rPr>
          <w:rFonts w:ascii="Arial" w:hAnsi="Arial" w:cs="Arial"/>
        </w:rPr>
        <w:br w:type="page"/>
      </w:r>
      <w:bookmarkStart w:id="0" w:name="_Toc235701567"/>
      <w:bookmarkStart w:id="1" w:name="_Toc235702092"/>
      <w:bookmarkStart w:id="2" w:name="_Toc235702515"/>
      <w:bookmarkStart w:id="3" w:name="_Toc235702561"/>
      <w:bookmarkStart w:id="4" w:name="_Toc235702900"/>
      <w:r w:rsidR="002A684C" w:rsidRPr="00301E28">
        <w:rPr>
          <w:rFonts w:ascii="Arial" w:hAnsi="Arial" w:cs="Arial"/>
        </w:rPr>
        <w:lastRenderedPageBreak/>
        <w:t>Úvod</w:t>
      </w:r>
      <w:bookmarkEnd w:id="0"/>
      <w:bookmarkEnd w:id="1"/>
      <w:bookmarkEnd w:id="2"/>
      <w:bookmarkEnd w:id="3"/>
      <w:bookmarkEnd w:id="4"/>
    </w:p>
    <w:p w:rsidR="00C5011D" w:rsidRDefault="00C5011D" w:rsidP="001956D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A684C" w:rsidRPr="00301E28" w:rsidRDefault="002A684C" w:rsidP="001956D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Objekt je navržen v souladu s právními předpisy a normami platnými v</w:t>
      </w:r>
      <w:r w:rsidR="001956D9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době</w:t>
      </w:r>
      <w:r w:rsidR="001956D9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zpracování projektu.</w:t>
      </w:r>
      <w:r w:rsidR="00C5011D">
        <w:rPr>
          <w:rFonts w:ascii="Arial" w:hAnsi="Arial" w:cs="Arial"/>
        </w:rPr>
        <w:t xml:space="preserve"> Předkládaná projektová dokumentace změna č.1. vychází z požadavku investora na změnu rozložení nových pozemků v severní části lokality s ohledem na ochranné pásmo Vršanské uhelné a.s. a dále vychází ze skutečnosti že zasíťování pozemků podél stávající komunikace k bývalé obci Holešice je již provedené. 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Všechny změny materiálů a technologií je třeba konzultovat s investorem a</w:t>
      </w:r>
    </w:p>
    <w:p w:rsidR="002A684C" w:rsidRPr="00301E28" w:rsidRDefault="002A684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projektantem.</w:t>
      </w:r>
    </w:p>
    <w:p w:rsidR="002A684C" w:rsidRPr="00301E28" w:rsidRDefault="002A684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="002A684C" w:rsidRPr="00301E28" w:rsidRDefault="002A684C">
      <w:pPr>
        <w:jc w:val="center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Projektová dokumentace je pro prováděcí firmu závazná v celém rozsahu, změny jsou možné pouze po odsouhlasení autorského dozoru.</w:t>
      </w:r>
    </w:p>
    <w:p w:rsidR="002A684C" w:rsidRPr="00301E28" w:rsidRDefault="002A684C">
      <w:pPr>
        <w:jc w:val="center"/>
        <w:rPr>
          <w:rFonts w:ascii="Arial" w:hAnsi="Arial" w:cs="Arial"/>
          <w:b/>
        </w:rPr>
      </w:pPr>
    </w:p>
    <w:p w:rsidR="002A684C" w:rsidRPr="00301E28" w:rsidRDefault="002A684C">
      <w:pPr>
        <w:jc w:val="center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Ve smyslu zákona o právu autorském č. 36/2000 Sb. ze 7.dubna 2000 je rozmnožování (viz §13 ) této projektové dokumentace a poskytování třetím osobám možnou pouze se souhlasem zhotovitele.</w:t>
      </w:r>
    </w:p>
    <w:p w:rsidR="002A684C" w:rsidRPr="00301E28" w:rsidRDefault="002A684C">
      <w:pPr>
        <w:jc w:val="center"/>
        <w:rPr>
          <w:rFonts w:ascii="Arial" w:hAnsi="Arial" w:cs="Arial"/>
          <w:b/>
        </w:rPr>
      </w:pPr>
    </w:p>
    <w:p w:rsidR="002A684C" w:rsidRPr="00301E28" w:rsidRDefault="002A684C">
      <w:pPr>
        <w:pStyle w:val="Zkladntext"/>
        <w:rPr>
          <w:rFonts w:cs="Arial"/>
        </w:rPr>
      </w:pPr>
      <w:r w:rsidRPr="00301E28">
        <w:rPr>
          <w:rFonts w:cs="Arial"/>
          <w:b/>
        </w:rPr>
        <w:t>Projekční organizace si vyhrazuje právo povolení změny navrhovaných materiálů a zařízení</w:t>
      </w:r>
      <w:r w:rsidRPr="00301E28">
        <w:rPr>
          <w:rFonts w:cs="Arial"/>
        </w:rPr>
        <w:t>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 w:rsidP="006D632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Použité a citované předpisy a normy</w:t>
      </w:r>
    </w:p>
    <w:p w:rsidR="00C5011D" w:rsidRDefault="00C5011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Obecné předpisy: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Zák. č. 183/2006 Sb., o územním plánování a stavebním řádu (stavební zákon).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499/2006 Sb., o dokumentaci staveb.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Vyhl. č. 500/2006 Sb., o územně analytických podkladech, územně plánovací </w:t>
      </w:r>
    </w:p>
    <w:p w:rsidR="002A684C" w:rsidRPr="00301E28" w:rsidRDefault="002A684C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dokumentaci a způsobu evidence územně plánovací činnosti.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501/2006 Sb., o obecných požadavcích na využívání území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502/2006 Sb., o obecných technických požadavcích na výstavbu.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Vyhl. č. 503/2006 Sb., o podrobnější úpravě územního řízení, veřejnoprávní smlouvy a </w:t>
      </w:r>
    </w:p>
    <w:p w:rsidR="002A684C" w:rsidRPr="00301E28" w:rsidRDefault="002A684C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územního opatření.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Vyhl. č. 526/2006 Sb., kterou se provádějí některá ustanovení stavebního zákona ve </w:t>
      </w:r>
    </w:p>
    <w:p w:rsidR="002A684C" w:rsidRPr="00301E28" w:rsidRDefault="002A684C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věcech stavebního řádu.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137/1998 Sb., o obecných technických požadavcích na výstavbu.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Vyhl. č. 76/1991 Sb., o požadavcích na omezování ozáření z radonu a dalších </w:t>
      </w:r>
    </w:p>
    <w:p w:rsidR="002A684C" w:rsidRPr="00301E28" w:rsidRDefault="002A684C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přírodních radionuklidů.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5" w:name="_Toc235701568"/>
      <w:bookmarkStart w:id="6" w:name="_Toc235702093"/>
      <w:bookmarkStart w:id="7" w:name="_Toc235702516"/>
      <w:bookmarkStart w:id="8" w:name="_Toc235702562"/>
      <w:bookmarkStart w:id="9" w:name="_Toc235702901"/>
      <w:r w:rsidRPr="00301E28">
        <w:rPr>
          <w:rFonts w:ascii="Arial" w:hAnsi="Arial" w:cs="Arial"/>
        </w:rPr>
        <w:t>Identifikační údaje</w:t>
      </w:r>
      <w:bookmarkEnd w:id="5"/>
      <w:bookmarkEnd w:id="6"/>
      <w:bookmarkEnd w:id="7"/>
      <w:bookmarkEnd w:id="8"/>
      <w:bookmarkEnd w:id="9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pStyle w:val="Nzev"/>
        <w:jc w:val="left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  <w:sz w:val="24"/>
        </w:rPr>
        <w:t xml:space="preserve">Název stavby:  </w:t>
      </w:r>
      <w:r w:rsidRPr="00301E28">
        <w:rPr>
          <w:rFonts w:ascii="Arial" w:hAnsi="Arial" w:cs="Arial"/>
          <w:b/>
          <w:sz w:val="24"/>
        </w:rPr>
        <w:tab/>
      </w:r>
      <w:r w:rsidR="00FF5367" w:rsidRPr="00301E28">
        <w:rPr>
          <w:rFonts w:ascii="Arial" w:hAnsi="Arial" w:cs="Arial"/>
          <w:b/>
          <w:sz w:val="28"/>
        </w:rPr>
        <w:t>Příprava území pro rodinné domy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pStyle w:val="Nzev"/>
        <w:jc w:val="left"/>
        <w:rPr>
          <w:rFonts w:ascii="Arial" w:hAnsi="Arial" w:cs="Arial"/>
          <w:sz w:val="24"/>
        </w:rPr>
      </w:pPr>
      <w:r w:rsidRPr="00301E28">
        <w:rPr>
          <w:rFonts w:ascii="Arial" w:hAnsi="Arial" w:cs="Arial"/>
          <w:b/>
          <w:sz w:val="24"/>
        </w:rPr>
        <w:t>Místo stavby:</w:t>
      </w:r>
      <w:r w:rsidRPr="00301E28">
        <w:rPr>
          <w:rFonts w:ascii="Arial" w:hAnsi="Arial" w:cs="Arial"/>
          <w:b/>
        </w:rPr>
        <w:t xml:space="preserve"> </w:t>
      </w:r>
      <w:r w:rsidRPr="00301E28">
        <w:rPr>
          <w:rFonts w:ascii="Arial" w:hAnsi="Arial" w:cs="Arial"/>
          <w:b/>
        </w:rPr>
        <w:tab/>
      </w:r>
      <w:r w:rsidR="00FF5367" w:rsidRPr="00301E28">
        <w:rPr>
          <w:rFonts w:ascii="Arial" w:hAnsi="Arial" w:cs="Arial"/>
          <w:sz w:val="24"/>
        </w:rPr>
        <w:t>Strupčice lokalita III. – Pod Tratí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>Charakter stavby:</w:t>
      </w:r>
      <w:r w:rsidRPr="00301E28">
        <w:rPr>
          <w:rFonts w:ascii="Arial" w:hAnsi="Arial" w:cs="Arial"/>
          <w:b/>
        </w:rPr>
        <w:tab/>
      </w:r>
      <w:r w:rsidRPr="00301E28">
        <w:rPr>
          <w:rFonts w:ascii="Arial" w:hAnsi="Arial" w:cs="Arial"/>
        </w:rPr>
        <w:t>novostavba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F5367" w:rsidRPr="00301E28" w:rsidRDefault="002A684C" w:rsidP="00FF5367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lastRenderedPageBreak/>
        <w:t>Investor:</w:t>
      </w:r>
      <w:r w:rsidRPr="00301E28">
        <w:rPr>
          <w:rFonts w:ascii="Arial" w:hAnsi="Arial" w:cs="Arial"/>
          <w:b/>
        </w:rPr>
        <w:tab/>
      </w:r>
      <w:r w:rsidRPr="00301E28">
        <w:rPr>
          <w:rFonts w:ascii="Arial" w:hAnsi="Arial" w:cs="Arial"/>
          <w:b/>
        </w:rPr>
        <w:tab/>
      </w:r>
      <w:r w:rsidR="00FF5367" w:rsidRPr="00301E28">
        <w:rPr>
          <w:rFonts w:ascii="Arial" w:hAnsi="Arial" w:cs="Arial"/>
          <w:b/>
          <w:sz w:val="28"/>
        </w:rPr>
        <w:t>Obec Strupčice</w:t>
      </w:r>
    </w:p>
    <w:p w:rsidR="00FF5367" w:rsidRPr="00301E28" w:rsidRDefault="00FF5367" w:rsidP="00FF5367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Strupčice 51</w:t>
      </w:r>
    </w:p>
    <w:p w:rsidR="00FF5367" w:rsidRPr="00301E28" w:rsidRDefault="00FF5367" w:rsidP="00FF5367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431 14</w:t>
      </w:r>
    </w:p>
    <w:p w:rsidR="00FF5367" w:rsidRPr="00301E28" w:rsidRDefault="00FF5367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Gen. projektant: </w:t>
      </w:r>
      <w:r w:rsidRPr="00301E28">
        <w:rPr>
          <w:rFonts w:ascii="Arial" w:hAnsi="Arial" w:cs="Arial"/>
          <w:b/>
        </w:rPr>
        <w:tab/>
        <w:t xml:space="preserve">Michal Koblížek </w:t>
      </w:r>
      <w:r w:rsidR="00301E28">
        <w:rPr>
          <w:rFonts w:ascii="Arial" w:hAnsi="Arial" w:cs="Arial"/>
          <w:b/>
        </w:rPr>
        <w:t>–</w:t>
      </w:r>
      <w:r w:rsidRPr="00301E28">
        <w:rPr>
          <w:rFonts w:ascii="Arial" w:hAnsi="Arial" w:cs="Arial"/>
          <w:b/>
        </w:rPr>
        <w:t xml:space="preserve"> PROKA</w:t>
      </w:r>
      <w:r w:rsidR="00301E28">
        <w:rPr>
          <w:rFonts w:ascii="Arial" w:hAnsi="Arial" w:cs="Arial"/>
          <w:b/>
        </w:rPr>
        <w:t xml:space="preserve"> s.r.o.</w:t>
      </w:r>
    </w:p>
    <w:p w:rsidR="002A684C" w:rsidRPr="00301E28" w:rsidRDefault="00C44E11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  </w:t>
      </w:r>
      <w:r w:rsidRPr="00301E28">
        <w:rPr>
          <w:rFonts w:ascii="Arial" w:hAnsi="Arial" w:cs="Arial"/>
        </w:rPr>
        <w:tab/>
        <w:t>Okořín 81</w:t>
      </w:r>
    </w:p>
    <w:p w:rsidR="002A684C" w:rsidRPr="00301E28" w:rsidRDefault="00C44E11">
      <w:pPr>
        <w:autoSpaceDE w:val="0"/>
        <w:autoSpaceDN w:val="0"/>
        <w:adjustRightInd w:val="0"/>
        <w:ind w:left="2124"/>
        <w:rPr>
          <w:rFonts w:ascii="Arial" w:hAnsi="Arial" w:cs="Arial"/>
        </w:rPr>
      </w:pPr>
      <w:r w:rsidRPr="00301E28">
        <w:rPr>
          <w:rFonts w:ascii="Arial" w:hAnsi="Arial" w:cs="Arial"/>
        </w:rPr>
        <w:t>Strupčice</w:t>
      </w:r>
    </w:p>
    <w:p w:rsidR="002A684C" w:rsidRPr="00301E28" w:rsidRDefault="002A684C">
      <w:pPr>
        <w:autoSpaceDE w:val="0"/>
        <w:autoSpaceDN w:val="0"/>
        <w:adjustRightInd w:val="0"/>
        <w:ind w:left="2124"/>
        <w:rPr>
          <w:rFonts w:ascii="Arial" w:hAnsi="Arial" w:cs="Arial"/>
        </w:rPr>
      </w:pPr>
      <w:r w:rsidRPr="00301E28">
        <w:rPr>
          <w:rFonts w:ascii="Arial" w:hAnsi="Arial" w:cs="Arial"/>
        </w:rPr>
        <w:t>431 11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AE2A75" w:rsidRPr="00301E28" w:rsidRDefault="00AE2A75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10" w:name="_Toc235701569"/>
      <w:bookmarkStart w:id="11" w:name="_Toc235702094"/>
      <w:bookmarkStart w:id="12" w:name="_Toc235702517"/>
      <w:bookmarkStart w:id="13" w:name="_Toc235702563"/>
      <w:bookmarkStart w:id="14" w:name="_Toc235702902"/>
      <w:r w:rsidRPr="00301E28">
        <w:rPr>
          <w:rFonts w:ascii="Arial" w:hAnsi="Arial" w:cs="Arial"/>
        </w:rPr>
        <w:t>Údaje o dosavadním využití a zastavěnosti území, majetkové vztahy</w:t>
      </w:r>
      <w:bookmarkEnd w:id="10"/>
      <w:bookmarkEnd w:id="11"/>
      <w:bookmarkEnd w:id="12"/>
      <w:bookmarkEnd w:id="13"/>
      <w:bookmarkEnd w:id="14"/>
    </w:p>
    <w:p w:rsidR="00AE2A75" w:rsidRPr="00301E28" w:rsidRDefault="00AE2A75" w:rsidP="00AE2A75">
      <w:pPr>
        <w:autoSpaceDE w:val="0"/>
        <w:autoSpaceDN w:val="0"/>
        <w:adjustRightInd w:val="0"/>
        <w:rPr>
          <w:rFonts w:ascii="Arial" w:hAnsi="Arial" w:cs="Arial"/>
        </w:rPr>
      </w:pPr>
    </w:p>
    <w:p w:rsidR="00FF5367" w:rsidRPr="00301E28" w:rsidRDefault="00FF5367" w:rsidP="00AE2A75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Plocha vymezená pro navrhovanou stavbu je v současné době volná a probíhá zde zemědělská prvovýroba.</w:t>
      </w:r>
    </w:p>
    <w:p w:rsidR="00FF5367" w:rsidRPr="00301E28" w:rsidRDefault="00FF5367" w:rsidP="00AE2A75">
      <w:pPr>
        <w:autoSpaceDE w:val="0"/>
        <w:autoSpaceDN w:val="0"/>
        <w:adjustRightInd w:val="0"/>
        <w:rPr>
          <w:rFonts w:ascii="Arial" w:hAnsi="Arial" w:cs="Arial"/>
        </w:rPr>
      </w:pPr>
    </w:p>
    <w:p w:rsidR="00FF5367" w:rsidRPr="00301E28" w:rsidRDefault="00FF5367" w:rsidP="00FF5367">
      <w:p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bookmarkStart w:id="15" w:name="_Toc235701570"/>
      <w:bookmarkStart w:id="16" w:name="_Toc235702095"/>
      <w:bookmarkStart w:id="17" w:name="_Toc235702518"/>
      <w:bookmarkStart w:id="18" w:name="_Toc235702564"/>
      <w:bookmarkStart w:id="19" w:name="_Toc235702903"/>
      <w:r w:rsidRPr="00301E28">
        <w:rPr>
          <w:rFonts w:ascii="Arial" w:hAnsi="Arial" w:cs="Arial"/>
          <w:b/>
          <w:u w:val="single"/>
        </w:rPr>
        <w:t xml:space="preserve">Seznam pozemků dotčených výstavbou vlastní </w:t>
      </w:r>
      <w:r w:rsidR="00F960D2" w:rsidRPr="00301E28">
        <w:rPr>
          <w:rFonts w:ascii="Arial" w:hAnsi="Arial" w:cs="Arial"/>
          <w:b/>
          <w:u w:val="single"/>
        </w:rPr>
        <w:t>lokality</w:t>
      </w:r>
      <w:r w:rsidRPr="00301E28">
        <w:rPr>
          <w:rFonts w:ascii="Arial" w:hAnsi="Arial" w:cs="Arial"/>
          <w:b/>
          <w:u w:val="single"/>
        </w:rPr>
        <w:t xml:space="preserve"> :</w:t>
      </w: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p.p. č. </w:t>
      </w:r>
      <w:r w:rsidRPr="00301E28">
        <w:rPr>
          <w:rFonts w:ascii="Arial" w:hAnsi="Arial" w:cs="Arial"/>
        </w:rPr>
        <w:tab/>
        <w:t>druh pozemku</w:t>
      </w:r>
      <w:r w:rsidRPr="00301E28">
        <w:rPr>
          <w:rFonts w:ascii="Arial" w:hAnsi="Arial" w:cs="Arial"/>
        </w:rPr>
        <w:tab/>
        <w:t>výměra(m2)</w:t>
      </w:r>
      <w:r w:rsidRPr="00301E28">
        <w:rPr>
          <w:rFonts w:ascii="Arial" w:hAnsi="Arial" w:cs="Arial"/>
        </w:rPr>
        <w:tab/>
        <w:t>vlastník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263/1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ostatní plocha</w:t>
      </w:r>
      <w:r w:rsidRPr="00301E28">
        <w:rPr>
          <w:rFonts w:ascii="Arial" w:hAnsi="Arial" w:cs="Arial"/>
        </w:rPr>
        <w:tab/>
        <w:t>511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Česká republika</w:t>
      </w: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Právo hospodařit s majetkem státu</w:t>
      </w: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 xml:space="preserve">Palivový kombinát Ústí, státní podnik </w:t>
      </w:r>
    </w:p>
    <w:p w:rsidR="00FF5367" w:rsidRPr="00301E28" w:rsidRDefault="00FF5367" w:rsidP="00FF5367">
      <w:pPr>
        <w:ind w:left="495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Ústí nad Labem, 400 76</w:t>
      </w:r>
    </w:p>
    <w:p w:rsidR="00FF5367" w:rsidRPr="00301E28" w:rsidRDefault="00FF5367" w:rsidP="00FF5367">
      <w:pPr>
        <w:ind w:left="4956" w:firstLine="708"/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263/2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ostatní plocha</w:t>
      </w:r>
      <w:r w:rsidRPr="00301E28">
        <w:rPr>
          <w:rFonts w:ascii="Arial" w:hAnsi="Arial" w:cs="Arial"/>
        </w:rPr>
        <w:tab/>
        <w:t>94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 xml:space="preserve">Zemědělské družstvo ve Strupčicích 1, </w:t>
      </w:r>
    </w:p>
    <w:p w:rsidR="00FF5367" w:rsidRPr="00301E28" w:rsidRDefault="00FF5367" w:rsidP="00FF5367">
      <w:pPr>
        <w:ind w:left="5664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Strupčice, 431 14 </w:t>
      </w:r>
    </w:p>
    <w:p w:rsidR="00FF5367" w:rsidRPr="00301E28" w:rsidRDefault="00FF5367" w:rsidP="00FF5367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263/3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-------//-------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165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 xml:space="preserve">Obec Strupčice 51, Strupčice, 431 14 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263/4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-------//-------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350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 xml:space="preserve">Obec Strupčice 51, Strupčice, 431 14 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296/1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orná půda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39589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Obec Strupčice 51, Strupčice, 431 14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296/5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orná půda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1663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Obec Strupčice 51, Strupčice, 431 14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296/8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orná půda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602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Obec Strupčice 51, Strupčice, 431 14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757/4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orná půda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30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Obec Strupčice 51, Strupčice, 431 14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313/17</w:t>
      </w:r>
      <w:r w:rsidRPr="00301E28">
        <w:rPr>
          <w:rFonts w:ascii="Arial" w:hAnsi="Arial" w:cs="Arial"/>
        </w:rPr>
        <w:tab/>
        <w:t>orná půda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240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Obec Strupčice 51, Strupčice, 431 14</w:t>
      </w:r>
    </w:p>
    <w:p w:rsidR="00FF5367" w:rsidRPr="00301E28" w:rsidRDefault="00FF5367" w:rsidP="00FF5367">
      <w:pPr>
        <w:rPr>
          <w:rFonts w:ascii="Arial" w:hAnsi="Arial" w:cs="Arial"/>
        </w:rPr>
      </w:pP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>817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ostatní plocha</w:t>
      </w:r>
      <w:r w:rsidRPr="00301E28">
        <w:rPr>
          <w:rFonts w:ascii="Arial" w:hAnsi="Arial" w:cs="Arial"/>
        </w:rPr>
        <w:tab/>
        <w:t>4739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Česká republika</w:t>
      </w: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Právo hospodařit s majetkem státu</w:t>
      </w:r>
    </w:p>
    <w:p w:rsidR="00FF5367" w:rsidRPr="00301E28" w:rsidRDefault="00FF5367" w:rsidP="00FF5367">
      <w:pPr>
        <w:rPr>
          <w:rFonts w:ascii="Arial" w:hAnsi="Arial" w:cs="Arial"/>
        </w:rPr>
      </w:pP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 xml:space="preserve">Úřad pro zastupování státu ve věcech </w:t>
      </w:r>
    </w:p>
    <w:p w:rsidR="00FF5367" w:rsidRPr="00301E28" w:rsidRDefault="00FF5367" w:rsidP="00FF5367">
      <w:pPr>
        <w:ind w:left="4248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majetkových Rašínovo nábřeží 390/42, </w:t>
      </w:r>
    </w:p>
    <w:p w:rsidR="00FF5367" w:rsidRPr="00301E28" w:rsidRDefault="00FF5367" w:rsidP="00FF5367">
      <w:pPr>
        <w:ind w:left="4248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Praha, Nové Město, 128 00</w:t>
      </w:r>
    </w:p>
    <w:p w:rsidR="00FF5367" w:rsidRPr="00301E28" w:rsidRDefault="00FF5367" w:rsidP="00FF5367">
      <w:pPr>
        <w:autoSpaceDE w:val="0"/>
        <w:autoSpaceDN w:val="0"/>
        <w:adjustRightInd w:val="0"/>
        <w:rPr>
          <w:rFonts w:ascii="Arial" w:hAnsi="Arial" w:cs="Arial"/>
        </w:rPr>
      </w:pPr>
    </w:p>
    <w:p w:rsidR="00AE2A75" w:rsidRPr="00301E28" w:rsidRDefault="00A807E7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301E28">
        <w:rPr>
          <w:rFonts w:ascii="Arial" w:hAnsi="Arial" w:cs="Arial"/>
        </w:rPr>
        <w:lastRenderedPageBreak/>
        <w:t>Provedené výzkumy, napojení na dopravní a technickou infrastrukturu</w:t>
      </w:r>
      <w:bookmarkEnd w:id="15"/>
      <w:bookmarkEnd w:id="16"/>
      <w:bookmarkEnd w:id="17"/>
      <w:bookmarkEnd w:id="18"/>
      <w:bookmarkEnd w:id="19"/>
    </w:p>
    <w:p w:rsidR="00A807E7" w:rsidRPr="00301E28" w:rsidRDefault="00A807E7" w:rsidP="00A807E7">
      <w:pPr>
        <w:autoSpaceDE w:val="0"/>
        <w:autoSpaceDN w:val="0"/>
        <w:adjustRightInd w:val="0"/>
        <w:ind w:left="426"/>
        <w:rPr>
          <w:rFonts w:ascii="Arial" w:hAnsi="Arial" w:cs="Arial"/>
          <w:b/>
          <w:i/>
          <w:sz w:val="28"/>
          <w:u w:val="single"/>
        </w:rPr>
      </w:pPr>
    </w:p>
    <w:p w:rsidR="00A807E7" w:rsidRPr="00301E28" w:rsidRDefault="00A807E7" w:rsidP="00A807E7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Výsledky průzkumů provedených projektantem</w:t>
      </w:r>
    </w:p>
    <w:p w:rsidR="00A807E7" w:rsidRPr="00301E28" w:rsidRDefault="00FF5367" w:rsidP="00A807E7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Geologický a hydrogelogický průzkum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</w:p>
    <w:p w:rsidR="00F960D2" w:rsidRPr="00301E28" w:rsidRDefault="00F960D2" w:rsidP="00F960D2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Obytná lokalita III bude dopravně napojena na stávající silniční síť obce, konkrétně na komunikaci směřující na zbouranou obec Holešice. V rámci lokality je navrženo další napojení do dalších etap, které je v této etapě provedeno jako slepé.</w:t>
      </w:r>
    </w:p>
    <w:p w:rsidR="00F960D2" w:rsidRPr="00301E28" w:rsidRDefault="00F960D2" w:rsidP="00F960D2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Páteřní rozvody inženýrských sítí budou napojeny na stávající rozvody v obci.</w:t>
      </w:r>
    </w:p>
    <w:p w:rsidR="00A807E7" w:rsidRPr="00301E28" w:rsidRDefault="00A807E7" w:rsidP="00A807E7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A807E7" w:rsidRPr="00301E28" w:rsidRDefault="00A807E7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20" w:name="_Toc235701571"/>
      <w:bookmarkStart w:id="21" w:name="_Toc235702096"/>
      <w:bookmarkStart w:id="22" w:name="_Toc235702519"/>
      <w:bookmarkStart w:id="23" w:name="_Toc235702565"/>
      <w:bookmarkStart w:id="24" w:name="_Toc235702904"/>
      <w:r w:rsidRPr="00301E28">
        <w:rPr>
          <w:rFonts w:ascii="Arial" w:hAnsi="Arial" w:cs="Arial"/>
        </w:rPr>
        <w:t>Požadavky dotčených orgánů</w:t>
      </w:r>
      <w:bookmarkEnd w:id="20"/>
      <w:bookmarkEnd w:id="21"/>
      <w:bookmarkEnd w:id="22"/>
      <w:bookmarkEnd w:id="23"/>
      <w:bookmarkEnd w:id="24"/>
    </w:p>
    <w:p w:rsidR="00A807E7" w:rsidRPr="00301E28" w:rsidRDefault="00A807E7" w:rsidP="00A807E7">
      <w:pPr>
        <w:autoSpaceDE w:val="0"/>
        <w:autoSpaceDN w:val="0"/>
        <w:adjustRightInd w:val="0"/>
        <w:ind w:left="720"/>
        <w:rPr>
          <w:rFonts w:ascii="Arial" w:hAnsi="Arial" w:cs="Arial"/>
          <w:b/>
          <w:i/>
          <w:sz w:val="28"/>
          <w:u w:val="single"/>
        </w:rPr>
      </w:pPr>
    </w:p>
    <w:p w:rsidR="00FF5367" w:rsidRPr="00301E28" w:rsidRDefault="00FF5367" w:rsidP="00FF5367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Jsou přiloženy v dokladové části dokumentace.</w:t>
      </w:r>
    </w:p>
    <w:p w:rsidR="00FF5367" w:rsidRPr="00301E28" w:rsidRDefault="00FF5367" w:rsidP="00FF5367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 </w:t>
      </w:r>
      <w:bookmarkStart w:id="25" w:name="_Toc235701572"/>
      <w:bookmarkStart w:id="26" w:name="_Toc235702097"/>
      <w:bookmarkStart w:id="27" w:name="_Toc235702520"/>
      <w:bookmarkStart w:id="28" w:name="_Toc235702566"/>
      <w:bookmarkStart w:id="29" w:name="_Toc235702905"/>
      <w:r w:rsidR="00A807E7" w:rsidRPr="00301E28">
        <w:rPr>
          <w:rFonts w:ascii="Arial" w:hAnsi="Arial" w:cs="Arial"/>
        </w:rPr>
        <w:t>Obecné požadavky na výstavbu</w:t>
      </w:r>
      <w:bookmarkEnd w:id="25"/>
      <w:bookmarkEnd w:id="26"/>
      <w:bookmarkEnd w:id="27"/>
      <w:bookmarkEnd w:id="28"/>
      <w:bookmarkEnd w:id="29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1956D9" w:rsidP="001956D9">
      <w:pPr>
        <w:pStyle w:val="Nadpis2"/>
        <w:rPr>
          <w:rFonts w:ascii="Arial" w:hAnsi="Arial" w:cs="Arial"/>
          <w:u w:val="none"/>
        </w:rPr>
      </w:pPr>
      <w:bookmarkStart w:id="30" w:name="_Toc235701573"/>
      <w:bookmarkStart w:id="31" w:name="_Toc235702098"/>
      <w:bookmarkStart w:id="32" w:name="_Toc235702521"/>
      <w:bookmarkStart w:id="33" w:name="_Toc235702567"/>
      <w:bookmarkStart w:id="34" w:name="_Toc235702906"/>
      <w:r w:rsidRPr="00301E28">
        <w:rPr>
          <w:rFonts w:ascii="Arial" w:hAnsi="Arial" w:cs="Arial"/>
          <w:u w:val="none"/>
        </w:rPr>
        <w:t xml:space="preserve">e.1 </w:t>
      </w:r>
      <w:r w:rsidR="002A684C" w:rsidRPr="00301E28">
        <w:rPr>
          <w:rFonts w:ascii="Arial" w:hAnsi="Arial" w:cs="Arial"/>
          <w:u w:val="none"/>
        </w:rPr>
        <w:t>Popis stavby</w:t>
      </w:r>
      <w:bookmarkEnd w:id="30"/>
      <w:bookmarkEnd w:id="31"/>
      <w:bookmarkEnd w:id="32"/>
      <w:bookmarkEnd w:id="33"/>
      <w:bookmarkEnd w:id="34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Předmětem předkládané projektové dokumentace je vybudování Obytné lokality III s pracovním názvem „ Pod tratí „ pro stavby rodinných domů v obci Strupčice. 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Tato obytná lokalita bude obsahovat do budoucna tři etapy, přičemž předkládaná dokumentace řeší </w:t>
      </w:r>
      <w:r w:rsidR="00C5011D">
        <w:rPr>
          <w:rFonts w:ascii="Arial" w:hAnsi="Arial" w:cs="Arial"/>
        </w:rPr>
        <w:t xml:space="preserve">změnu první etapy </w:t>
      </w:r>
      <w:r w:rsidRPr="00301E28">
        <w:rPr>
          <w:rFonts w:ascii="Arial" w:hAnsi="Arial" w:cs="Arial"/>
        </w:rPr>
        <w:t>.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Navrhovaný projekt předpokládá rozšíření všech dostupných inženýrských sítí v páteřních řadech s jednotlivými přípojkami pro samostatné navrhované parcely. Součástí stavby bude obslužná komunikace. Napojení komunikace bude na místní komunikaci směrem na bývalou obec Holešice. 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Navr</w:t>
      </w:r>
      <w:r w:rsidR="00301E28">
        <w:rPr>
          <w:rFonts w:ascii="Arial" w:hAnsi="Arial" w:cs="Arial"/>
        </w:rPr>
        <w:t xml:space="preserve">hovaná lokalita bude </w:t>
      </w:r>
      <w:r w:rsidR="00C5011D">
        <w:rPr>
          <w:rFonts w:ascii="Arial" w:hAnsi="Arial" w:cs="Arial"/>
        </w:rPr>
        <w:t xml:space="preserve">nově </w:t>
      </w:r>
      <w:r w:rsidR="00301E28">
        <w:rPr>
          <w:rFonts w:ascii="Arial" w:hAnsi="Arial" w:cs="Arial"/>
        </w:rPr>
        <w:t>obsahovat 17</w:t>
      </w:r>
      <w:r w:rsidRPr="00301E28">
        <w:rPr>
          <w:rFonts w:ascii="Arial" w:hAnsi="Arial" w:cs="Arial"/>
        </w:rPr>
        <w:t xml:space="preserve"> nových samostatných parcel pro rodinné domy.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562B88" w:rsidP="001956D9">
      <w:pPr>
        <w:pStyle w:val="Nadpis2"/>
        <w:rPr>
          <w:rFonts w:ascii="Arial" w:hAnsi="Arial" w:cs="Arial"/>
          <w:u w:val="none"/>
        </w:rPr>
      </w:pPr>
      <w:bookmarkStart w:id="35" w:name="_Toc235701574"/>
      <w:bookmarkStart w:id="36" w:name="_Toc235702099"/>
      <w:bookmarkStart w:id="37" w:name="_Toc235702522"/>
      <w:bookmarkStart w:id="38" w:name="_Toc235702568"/>
      <w:bookmarkStart w:id="39" w:name="_Toc235702907"/>
      <w:r w:rsidRPr="00301E28">
        <w:rPr>
          <w:rFonts w:ascii="Arial" w:hAnsi="Arial" w:cs="Arial"/>
          <w:u w:val="none"/>
        </w:rPr>
        <w:t>e.2</w:t>
      </w:r>
      <w:r w:rsidR="002A684C" w:rsidRPr="00301E28">
        <w:rPr>
          <w:rFonts w:ascii="Arial" w:hAnsi="Arial" w:cs="Arial"/>
          <w:u w:val="none"/>
        </w:rPr>
        <w:t xml:space="preserve"> Členění stavby</w:t>
      </w:r>
      <w:bookmarkEnd w:id="35"/>
      <w:bookmarkEnd w:id="36"/>
      <w:bookmarkEnd w:id="37"/>
      <w:bookmarkEnd w:id="38"/>
      <w:bookmarkEnd w:id="39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Stavební objekty: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SO.01. Komunikace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SO.02. Vodovod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SO.03. Splašková kanalizace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SO.04. Dešťová kanalizace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SO.05. Plynovod</w:t>
      </w: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SO.06. Rozvody </w:t>
      </w:r>
      <w:r w:rsidR="00301E28">
        <w:rPr>
          <w:rFonts w:ascii="Arial" w:hAnsi="Arial" w:cs="Arial"/>
        </w:rPr>
        <w:t>V</w:t>
      </w:r>
      <w:r w:rsidRPr="00301E28">
        <w:rPr>
          <w:rFonts w:ascii="Arial" w:hAnsi="Arial" w:cs="Arial"/>
        </w:rPr>
        <w:t>O</w:t>
      </w:r>
    </w:p>
    <w:p w:rsidR="00F960D2" w:rsidRPr="00301E28" w:rsidRDefault="00F960D2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Provozní soubory: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Stavba není členěna do provozních souborů.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A807E7" w:rsidP="001956D9">
      <w:pPr>
        <w:pStyle w:val="Nadpis2"/>
        <w:rPr>
          <w:rFonts w:ascii="Arial" w:hAnsi="Arial" w:cs="Arial"/>
          <w:u w:val="none"/>
        </w:rPr>
      </w:pPr>
      <w:bookmarkStart w:id="40" w:name="_Toc235701575"/>
      <w:bookmarkStart w:id="41" w:name="_Toc235702100"/>
      <w:bookmarkStart w:id="42" w:name="_Toc235702523"/>
      <w:bookmarkStart w:id="43" w:name="_Toc235702569"/>
      <w:bookmarkStart w:id="44" w:name="_Toc235702908"/>
      <w:r w:rsidRPr="00301E28">
        <w:rPr>
          <w:rFonts w:ascii="Arial" w:hAnsi="Arial" w:cs="Arial"/>
          <w:u w:val="none"/>
        </w:rPr>
        <w:lastRenderedPageBreak/>
        <w:t>e.3</w:t>
      </w:r>
      <w:r w:rsidR="002A684C" w:rsidRPr="00301E28">
        <w:rPr>
          <w:rFonts w:ascii="Arial" w:hAnsi="Arial" w:cs="Arial"/>
          <w:u w:val="none"/>
        </w:rPr>
        <w:t xml:space="preserve"> Přehled uživatelů a provozovatelů</w:t>
      </w:r>
      <w:bookmarkEnd w:id="40"/>
      <w:bookmarkEnd w:id="41"/>
      <w:bookmarkEnd w:id="42"/>
      <w:bookmarkEnd w:id="43"/>
      <w:bookmarkEnd w:id="44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F960D2" w:rsidRPr="00301E28" w:rsidRDefault="00F960D2" w:rsidP="00F960D2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Stavba bude vybudována jako developerský projekt a po dokončení budou jednotlivé nové parcely prodány za účelem staveb rodinných domů. Infrastruktura bude buď předána jednotlivým správcům nebo bude zůstane ve vlastnictví obce.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A807E7" w:rsidP="001956D9">
      <w:pPr>
        <w:pStyle w:val="Nadpis2"/>
        <w:rPr>
          <w:rFonts w:ascii="Arial" w:hAnsi="Arial" w:cs="Arial"/>
          <w:u w:val="none"/>
        </w:rPr>
      </w:pPr>
      <w:bookmarkStart w:id="45" w:name="_Toc235701576"/>
      <w:bookmarkStart w:id="46" w:name="_Toc235702101"/>
      <w:bookmarkStart w:id="47" w:name="_Toc235702524"/>
      <w:bookmarkStart w:id="48" w:name="_Toc235702570"/>
      <w:bookmarkStart w:id="49" w:name="_Toc235702909"/>
      <w:r w:rsidRPr="00301E28">
        <w:rPr>
          <w:rFonts w:ascii="Arial" w:hAnsi="Arial" w:cs="Arial"/>
          <w:u w:val="none"/>
        </w:rPr>
        <w:t>e.4</w:t>
      </w:r>
      <w:r w:rsidR="002A684C" w:rsidRPr="00301E28">
        <w:rPr>
          <w:rFonts w:ascii="Arial" w:hAnsi="Arial" w:cs="Arial"/>
          <w:u w:val="none"/>
        </w:rPr>
        <w:t xml:space="preserve"> Způsob provedení stavby</w:t>
      </w:r>
      <w:bookmarkEnd w:id="45"/>
      <w:bookmarkEnd w:id="46"/>
      <w:bookmarkEnd w:id="47"/>
      <w:bookmarkEnd w:id="48"/>
      <w:bookmarkEnd w:id="49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Stavba bude prováděna dodavatelsk</w:t>
      </w:r>
      <w:r w:rsidR="00F960D2" w:rsidRPr="00301E28">
        <w:rPr>
          <w:rFonts w:ascii="Arial" w:hAnsi="Arial" w:cs="Arial"/>
        </w:rPr>
        <w:t>y, na základě výběrového řízení</w:t>
      </w:r>
      <w:r w:rsidR="00301E28">
        <w:rPr>
          <w:rFonts w:ascii="Arial" w:hAnsi="Arial" w:cs="Arial"/>
        </w:rPr>
        <w:t>.</w:t>
      </w:r>
    </w:p>
    <w:p w:rsidR="00C631FD" w:rsidRPr="00301E28" w:rsidRDefault="00C631FD">
      <w:pPr>
        <w:autoSpaceDE w:val="0"/>
        <w:autoSpaceDN w:val="0"/>
        <w:adjustRightInd w:val="0"/>
        <w:rPr>
          <w:rFonts w:ascii="Arial" w:hAnsi="Arial" w:cs="Arial"/>
        </w:rPr>
      </w:pPr>
    </w:p>
    <w:p w:rsidR="00C631FD" w:rsidRPr="00301E28" w:rsidRDefault="00C631FD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50" w:name="_Toc235701577"/>
      <w:bookmarkStart w:id="51" w:name="_Toc235702102"/>
      <w:bookmarkStart w:id="52" w:name="_Toc235702525"/>
      <w:bookmarkStart w:id="53" w:name="_Toc235702571"/>
      <w:bookmarkStart w:id="54" w:name="_Toc235702910"/>
      <w:r w:rsidRPr="00301E28">
        <w:rPr>
          <w:rFonts w:ascii="Arial" w:hAnsi="Arial" w:cs="Arial"/>
        </w:rPr>
        <w:t>Podmínky regulačního plánu a územního rozhodnutí</w:t>
      </w:r>
      <w:bookmarkEnd w:id="50"/>
      <w:bookmarkEnd w:id="51"/>
      <w:bookmarkEnd w:id="52"/>
      <w:bookmarkEnd w:id="53"/>
      <w:bookmarkEnd w:id="54"/>
    </w:p>
    <w:p w:rsidR="001956D9" w:rsidRPr="00301E28" w:rsidRDefault="001956D9" w:rsidP="001956D9">
      <w:pPr>
        <w:rPr>
          <w:rFonts w:ascii="Arial" w:hAnsi="Arial" w:cs="Arial"/>
        </w:rPr>
      </w:pPr>
    </w:p>
    <w:p w:rsidR="00F960D2" w:rsidRDefault="00F960D2" w:rsidP="00F960D2">
      <w:pPr>
        <w:pStyle w:val="Zkladntext"/>
        <w:spacing w:line="360" w:lineRule="auto"/>
        <w:jc w:val="left"/>
        <w:rPr>
          <w:rFonts w:cs="Arial"/>
        </w:rPr>
      </w:pPr>
      <w:r w:rsidRPr="00301E28">
        <w:rPr>
          <w:rFonts w:cs="Arial"/>
        </w:rPr>
        <w:t xml:space="preserve">Pozemky, na  kterých je obytná lokalita III navrhována se nalézá v ploše, která je platným územním plánem stabilizovaná jako plochy nízkopodlažního bydlení. </w:t>
      </w:r>
    </w:p>
    <w:p w:rsidR="00301E28" w:rsidRPr="00301E28" w:rsidRDefault="00301E28" w:rsidP="00F960D2">
      <w:pPr>
        <w:pStyle w:val="Zkladntext"/>
        <w:spacing w:line="360" w:lineRule="auto"/>
        <w:jc w:val="left"/>
        <w:rPr>
          <w:rFonts w:cs="Arial"/>
        </w:rPr>
      </w:pPr>
    </w:p>
    <w:p w:rsidR="001956D9" w:rsidRPr="00301E28" w:rsidRDefault="001956D9" w:rsidP="001956D9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55" w:name="_Toc235701578"/>
      <w:bookmarkStart w:id="56" w:name="_Toc235702103"/>
      <w:bookmarkStart w:id="57" w:name="_Toc235702526"/>
      <w:bookmarkStart w:id="58" w:name="_Toc235702572"/>
      <w:bookmarkStart w:id="59" w:name="_Toc235702911"/>
      <w:r w:rsidRPr="00301E28">
        <w:rPr>
          <w:rFonts w:ascii="Arial" w:hAnsi="Arial" w:cs="Arial"/>
        </w:rPr>
        <w:t>Věcné a časové vazby stavby</w:t>
      </w:r>
      <w:bookmarkEnd w:id="55"/>
      <w:bookmarkEnd w:id="56"/>
      <w:bookmarkEnd w:id="57"/>
      <w:bookmarkEnd w:id="58"/>
      <w:bookmarkEnd w:id="59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4C4A15" w:rsidRPr="00301E28" w:rsidRDefault="004C4A15" w:rsidP="004C4A15">
      <w:pPr>
        <w:pStyle w:val="Zkladntext"/>
        <w:spacing w:line="360" w:lineRule="auto"/>
        <w:jc w:val="left"/>
        <w:rPr>
          <w:rFonts w:cs="Arial"/>
          <w:b/>
          <w:i/>
          <w:sz w:val="28"/>
          <w:u w:val="single"/>
        </w:rPr>
      </w:pPr>
      <w:r w:rsidRPr="00301E28">
        <w:rPr>
          <w:rFonts w:cs="Arial"/>
        </w:rPr>
        <w:t>Zahájení stavby je podmíněno pouze finanční situací investora.</w:t>
      </w:r>
    </w:p>
    <w:p w:rsidR="002A684C" w:rsidRPr="00301E28" w:rsidRDefault="002A684C" w:rsidP="00C631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60" w:name="_Toc235701579"/>
      <w:bookmarkStart w:id="61" w:name="_Toc235702104"/>
      <w:bookmarkStart w:id="62" w:name="_Toc235702527"/>
      <w:bookmarkStart w:id="63" w:name="_Toc235702573"/>
      <w:bookmarkStart w:id="64" w:name="_Toc235702912"/>
      <w:r w:rsidRPr="00301E28">
        <w:rPr>
          <w:rFonts w:ascii="Arial" w:hAnsi="Arial" w:cs="Arial"/>
        </w:rPr>
        <w:t>Termíny zahájení a dokončení</w:t>
      </w:r>
      <w:bookmarkEnd w:id="60"/>
      <w:bookmarkEnd w:id="61"/>
      <w:bookmarkEnd w:id="62"/>
      <w:bookmarkEnd w:id="63"/>
      <w:bookmarkEnd w:id="64"/>
    </w:p>
    <w:p w:rsidR="00AE2A75" w:rsidRPr="00301E28" w:rsidRDefault="00AE2A75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Orientační graf časové posloupnosti a věcné návaznosti ve výstavbě:</w:t>
      </w:r>
    </w:p>
    <w:p w:rsidR="002A684C" w:rsidRPr="00301E28" w:rsidRDefault="002A684C" w:rsidP="00AE2A7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Podrobný harmonogram přípravy realizace stavby nebyl zpracován vzhledem k</w:t>
      </w:r>
      <w:r w:rsidR="00AE2A75" w:rsidRPr="00301E28">
        <w:rPr>
          <w:rFonts w:ascii="Arial" w:hAnsi="Arial" w:cs="Arial"/>
        </w:rPr>
        <w:t xml:space="preserve"> n</w:t>
      </w:r>
      <w:r w:rsidRPr="00301E28">
        <w:rPr>
          <w:rFonts w:ascii="Arial" w:hAnsi="Arial" w:cs="Arial"/>
        </w:rPr>
        <w:t>eujasněnosti financování a dodavatelského systému výstavby. Orientačně lze uvažovat</w:t>
      </w:r>
      <w:r w:rsidR="00AE2A75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s těmito termíny při neodkladném zahájení přípravy.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C44E11" w:rsidRPr="00301E28" w:rsidRDefault="00C44E11" w:rsidP="00AE2A7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projektová dokumentace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</w:t>
      </w:r>
      <w:r w:rsidR="00301E28">
        <w:rPr>
          <w:rFonts w:ascii="Arial" w:hAnsi="Arial" w:cs="Arial"/>
        </w:rPr>
        <w:t>3</w:t>
      </w:r>
      <w:r w:rsidRPr="00301E28">
        <w:rPr>
          <w:rFonts w:ascii="Arial" w:hAnsi="Arial" w:cs="Arial"/>
        </w:rPr>
        <w:t xml:space="preserve"> 2o</w:t>
      </w:r>
      <w:r w:rsidR="00301E28">
        <w:rPr>
          <w:rFonts w:ascii="Arial" w:hAnsi="Arial" w:cs="Arial"/>
        </w:rPr>
        <w:t>12</w:t>
      </w:r>
    </w:p>
    <w:p w:rsidR="00C44E11" w:rsidRPr="00301E28" w:rsidRDefault="00C44E11" w:rsidP="00AE2A7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zahájení stavby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</w:t>
      </w:r>
      <w:r w:rsidR="00CB73C0">
        <w:rPr>
          <w:rFonts w:ascii="Arial" w:hAnsi="Arial" w:cs="Arial"/>
        </w:rPr>
        <w:t>9</w:t>
      </w:r>
      <w:r w:rsidRPr="00301E28">
        <w:rPr>
          <w:rFonts w:ascii="Arial" w:hAnsi="Arial" w:cs="Arial"/>
        </w:rPr>
        <w:t xml:space="preserve"> 2o</w:t>
      </w:r>
      <w:r w:rsidR="00301E28">
        <w:rPr>
          <w:rFonts w:ascii="Arial" w:hAnsi="Arial" w:cs="Arial"/>
        </w:rPr>
        <w:t>12</w:t>
      </w:r>
    </w:p>
    <w:p w:rsidR="00C44E11" w:rsidRPr="00301E28" w:rsidRDefault="00C44E11" w:rsidP="00AE2A7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ukončení stavby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="00CB73C0">
        <w:rPr>
          <w:rFonts w:ascii="Arial" w:hAnsi="Arial" w:cs="Arial"/>
        </w:rPr>
        <w:t>o4</w:t>
      </w:r>
      <w:r w:rsidRPr="00301E28">
        <w:rPr>
          <w:rFonts w:ascii="Arial" w:hAnsi="Arial" w:cs="Arial"/>
        </w:rPr>
        <w:t xml:space="preserve"> 2o</w:t>
      </w:r>
      <w:r w:rsidR="004C4A15" w:rsidRPr="00301E28">
        <w:rPr>
          <w:rFonts w:ascii="Arial" w:hAnsi="Arial" w:cs="Arial"/>
        </w:rPr>
        <w:t>1</w:t>
      </w:r>
      <w:r w:rsidR="00301E28">
        <w:rPr>
          <w:rFonts w:ascii="Arial" w:hAnsi="Arial" w:cs="Arial"/>
        </w:rPr>
        <w:t>3</w:t>
      </w:r>
    </w:p>
    <w:p w:rsidR="00C44E11" w:rsidRPr="00301E28" w:rsidRDefault="00C44E11" w:rsidP="00AE2A7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kolaudační řízení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</w:t>
      </w:r>
      <w:r w:rsidR="00CB73C0">
        <w:rPr>
          <w:rFonts w:ascii="Arial" w:hAnsi="Arial" w:cs="Arial"/>
        </w:rPr>
        <w:t>5</w:t>
      </w:r>
      <w:r w:rsidR="00301E28">
        <w:rPr>
          <w:rFonts w:ascii="Arial" w:hAnsi="Arial" w:cs="Arial"/>
        </w:rPr>
        <w:t xml:space="preserve"> 2o13</w:t>
      </w:r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</w:rPr>
      </w:pPr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Navržená doba výstavby činí </w:t>
      </w:r>
      <w:r w:rsidR="00301E28">
        <w:rPr>
          <w:rFonts w:ascii="Arial" w:hAnsi="Arial" w:cs="Arial"/>
        </w:rPr>
        <w:t>8</w:t>
      </w:r>
      <w:r w:rsidRPr="00301E28">
        <w:rPr>
          <w:rFonts w:ascii="Arial" w:hAnsi="Arial" w:cs="Arial"/>
        </w:rPr>
        <w:t xml:space="preserve"> měsíců.</w:t>
      </w:r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</w:rPr>
      </w:pPr>
    </w:p>
    <w:p w:rsidR="00C44E11" w:rsidRPr="00301E28" w:rsidRDefault="00C44E11" w:rsidP="001956D9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bookmarkStart w:id="65" w:name="_Toc235701580"/>
      <w:bookmarkStart w:id="66" w:name="_Toc235702105"/>
      <w:bookmarkStart w:id="67" w:name="_Toc235702528"/>
      <w:bookmarkStart w:id="68" w:name="_Toc235702574"/>
      <w:bookmarkStart w:id="69" w:name="_Toc235702913"/>
      <w:r w:rsidRPr="00301E28">
        <w:rPr>
          <w:rFonts w:ascii="Arial" w:hAnsi="Arial" w:cs="Arial"/>
        </w:rPr>
        <w:t>Orientační</w:t>
      </w:r>
      <w:r w:rsidR="00AE2A75" w:rsidRPr="00301E28">
        <w:rPr>
          <w:rFonts w:ascii="Arial" w:hAnsi="Arial" w:cs="Arial"/>
        </w:rPr>
        <w:t xml:space="preserve"> hodnota</w:t>
      </w:r>
      <w:r w:rsidRPr="00301E28">
        <w:rPr>
          <w:rFonts w:ascii="Arial" w:hAnsi="Arial" w:cs="Arial"/>
        </w:rPr>
        <w:t xml:space="preserve"> stavb</w:t>
      </w:r>
      <w:r w:rsidR="00AE2A75" w:rsidRPr="00301E28">
        <w:rPr>
          <w:rFonts w:ascii="Arial" w:hAnsi="Arial" w:cs="Arial"/>
        </w:rPr>
        <w:t>y a hodnota na ochranu životního prostředí</w:t>
      </w:r>
      <w:bookmarkEnd w:id="65"/>
      <w:bookmarkEnd w:id="66"/>
      <w:bookmarkEnd w:id="67"/>
      <w:bookmarkEnd w:id="68"/>
      <w:bookmarkEnd w:id="69"/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4C4A15" w:rsidRPr="00301E28" w:rsidRDefault="004C4A15" w:rsidP="004C4A15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Orientační náklady na stavbu jsou stanovené odhadem na 1</w:t>
      </w:r>
      <w:r w:rsidR="00CB73C0">
        <w:rPr>
          <w:rFonts w:ascii="Arial" w:hAnsi="Arial" w:cs="Arial"/>
        </w:rPr>
        <w:t>0</w:t>
      </w:r>
      <w:r w:rsidRPr="00301E28">
        <w:rPr>
          <w:rFonts w:ascii="Arial" w:hAnsi="Arial" w:cs="Arial"/>
        </w:rPr>
        <w:t xml:space="preserve"> 000 000 Kč. </w:t>
      </w:r>
    </w:p>
    <w:p w:rsidR="00C44E11" w:rsidRPr="00301E28" w:rsidRDefault="00C44E11" w:rsidP="004C4A15">
      <w:pPr>
        <w:autoSpaceDE w:val="0"/>
        <w:autoSpaceDN w:val="0"/>
        <w:adjustRightInd w:val="0"/>
        <w:ind w:firstLine="708"/>
        <w:rPr>
          <w:rFonts w:ascii="Arial" w:hAnsi="Arial" w:cs="Arial"/>
        </w:rPr>
      </w:pPr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</w:t>
      </w:r>
      <w:r w:rsidR="004C4A15" w:rsidRPr="00301E28">
        <w:rPr>
          <w:rFonts w:ascii="Arial" w:hAnsi="Arial" w:cs="Arial"/>
        </w:rPr>
        <w:t xml:space="preserve">ro investora </w:t>
      </w:r>
      <w:r w:rsidR="00301E28">
        <w:rPr>
          <w:rFonts w:ascii="Arial" w:hAnsi="Arial" w:cs="Arial"/>
        </w:rPr>
        <w:t>je</w:t>
      </w:r>
      <w:r w:rsidR="004C4A15" w:rsidRPr="00301E28">
        <w:rPr>
          <w:rFonts w:ascii="Arial" w:hAnsi="Arial" w:cs="Arial"/>
        </w:rPr>
        <w:t xml:space="preserve"> zpracován rozpočet pro výběrové řízení</w:t>
      </w:r>
      <w:r w:rsidRPr="00301E28">
        <w:rPr>
          <w:rFonts w:ascii="Arial" w:hAnsi="Arial" w:cs="Arial"/>
        </w:rPr>
        <w:t>.</w:t>
      </w:r>
    </w:p>
    <w:p w:rsidR="006D6329" w:rsidRPr="00301E28" w:rsidRDefault="006D6329" w:rsidP="006D6329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44E11" w:rsidRPr="00301E28" w:rsidRDefault="00C44E11" w:rsidP="00C44E11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</w:p>
    <w:p w:rsidR="00562B88" w:rsidRPr="00301E28" w:rsidRDefault="00562B88" w:rsidP="00A64CE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  <w:sectPr w:rsidR="00562B88" w:rsidRPr="00301E28">
          <w:headerReference w:type="default" r:id="rId7"/>
          <w:footerReference w:type="default" r:id="rId8"/>
          <w:pgSz w:w="12240" w:h="15840"/>
          <w:pgMar w:top="1418" w:right="1418" w:bottom="1418" w:left="1418" w:header="708" w:footer="329" w:gutter="0"/>
          <w:cols w:space="708"/>
          <w:noEndnote/>
        </w:sectPr>
      </w:pPr>
    </w:p>
    <w:p w:rsidR="004C4A15" w:rsidRPr="00301E28" w:rsidRDefault="004C4A15" w:rsidP="004C4A15">
      <w:pPr>
        <w:pStyle w:val="Textparagrafu"/>
        <w:spacing w:before="0"/>
        <w:ind w:firstLine="0"/>
        <w:jc w:val="center"/>
        <w:rPr>
          <w:rFonts w:ascii="Arial" w:hAnsi="Arial" w:cs="Arial"/>
          <w:b/>
          <w:sz w:val="36"/>
        </w:rPr>
      </w:pPr>
      <w:r w:rsidRPr="00301E28">
        <w:rPr>
          <w:rFonts w:ascii="Arial" w:hAnsi="Arial" w:cs="Arial"/>
          <w:b/>
          <w:sz w:val="36"/>
        </w:rPr>
        <w:lastRenderedPageBreak/>
        <w:t>Příprava území pro rodinné domy</w:t>
      </w:r>
    </w:p>
    <w:p w:rsidR="004C4A15" w:rsidRDefault="004C4A15" w:rsidP="004C4A15">
      <w:pPr>
        <w:pStyle w:val="Textparagrafu"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301E28">
        <w:rPr>
          <w:rFonts w:ascii="Arial" w:hAnsi="Arial" w:cs="Arial"/>
          <w:b/>
          <w:sz w:val="28"/>
          <w:szCs w:val="28"/>
        </w:rPr>
        <w:t>Strupčice – lokalita III. Pod tratí</w:t>
      </w:r>
    </w:p>
    <w:p w:rsidR="00301E28" w:rsidRPr="00301E28" w:rsidRDefault="00301E28" w:rsidP="004C4A15">
      <w:pPr>
        <w:pStyle w:val="Textparagrafu"/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změna č.1.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t xml:space="preserve">Část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  <w:b/>
          <w:sz w:val="28"/>
        </w:rPr>
        <w:t>B. SOUHRNNÁ TECHNICKÁ ZPRÁVA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 xml:space="preserve">Stupeň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Dokumentace pro stavební povolení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4C4A15" w:rsidRPr="00301E28" w:rsidRDefault="002A684C" w:rsidP="004C4A15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301E28">
        <w:rPr>
          <w:rFonts w:ascii="Arial" w:hAnsi="Arial" w:cs="Arial"/>
          <w:b/>
        </w:rPr>
        <w:t xml:space="preserve">Investor </w:t>
      </w:r>
      <w:r w:rsidRPr="00301E28">
        <w:rPr>
          <w:rFonts w:ascii="Arial" w:hAnsi="Arial" w:cs="Arial"/>
        </w:rPr>
        <w:t>: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="004C4A15" w:rsidRPr="00301E28">
        <w:rPr>
          <w:rFonts w:ascii="Arial" w:hAnsi="Arial" w:cs="Arial"/>
          <w:b/>
          <w:sz w:val="28"/>
        </w:rPr>
        <w:t>Obec STRUPČICE</w:t>
      </w:r>
    </w:p>
    <w:p w:rsidR="004C4A15" w:rsidRPr="00301E28" w:rsidRDefault="004C4A15" w:rsidP="004C4A15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Strupčice 51</w:t>
      </w:r>
    </w:p>
    <w:p w:rsidR="004C4A15" w:rsidRPr="00301E28" w:rsidRDefault="004C4A15" w:rsidP="004C4A15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431 14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Generální projektant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  <w:b/>
        </w:rPr>
        <w:t xml:space="preserve">Michal Koblížek </w:t>
      </w:r>
      <w:r w:rsidR="00301E28" w:rsidRPr="00301E28">
        <w:rPr>
          <w:rFonts w:ascii="Arial" w:hAnsi="Arial" w:cs="Arial"/>
          <w:b/>
        </w:rPr>
        <w:t>–</w:t>
      </w:r>
      <w:r w:rsidRPr="00301E28">
        <w:rPr>
          <w:rFonts w:ascii="Arial" w:hAnsi="Arial" w:cs="Arial"/>
          <w:b/>
        </w:rPr>
        <w:t xml:space="preserve"> PROKA</w:t>
      </w:r>
      <w:r w:rsidR="00301E28" w:rsidRPr="00301E28">
        <w:rPr>
          <w:rFonts w:ascii="Arial" w:hAnsi="Arial" w:cs="Arial"/>
          <w:b/>
        </w:rPr>
        <w:t xml:space="preserve"> s.r.o.</w:t>
      </w:r>
    </w:p>
    <w:p w:rsidR="002A684C" w:rsidRPr="00301E28" w:rsidRDefault="009902B0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Okořín 81</w:t>
      </w:r>
    </w:p>
    <w:p w:rsidR="002A684C" w:rsidRPr="00301E28" w:rsidRDefault="009902B0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Strupčice</w:t>
      </w:r>
    </w:p>
    <w:p w:rsidR="002A684C" w:rsidRPr="00301E28" w:rsidRDefault="002A684C">
      <w:pPr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 w:rsidRPr="00301E28">
        <w:rPr>
          <w:rFonts w:ascii="Arial" w:hAnsi="Arial" w:cs="Arial"/>
        </w:rPr>
        <w:t>431 11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 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 xml:space="preserve">Koordinace projektu </w:t>
      </w:r>
      <w:r w:rsidRPr="00301E28">
        <w:rPr>
          <w:rFonts w:ascii="Arial" w:hAnsi="Arial" w:cs="Arial"/>
        </w:rPr>
        <w:t xml:space="preserve">: </w:t>
      </w:r>
      <w:r w:rsidRPr="00301E28">
        <w:rPr>
          <w:rFonts w:ascii="Arial" w:hAnsi="Arial" w:cs="Arial"/>
        </w:rPr>
        <w:tab/>
        <w:t>Michal Koblížek – ČKAIT 0401592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 xml:space="preserve">Datum vypracování </w:t>
      </w:r>
      <w:r w:rsidR="009902B0" w:rsidRPr="00301E28">
        <w:rPr>
          <w:rFonts w:ascii="Arial" w:hAnsi="Arial" w:cs="Arial"/>
        </w:rPr>
        <w:t xml:space="preserve">: </w:t>
      </w:r>
      <w:r w:rsidR="009902B0" w:rsidRPr="00301E28">
        <w:rPr>
          <w:rFonts w:ascii="Arial" w:hAnsi="Arial" w:cs="Arial"/>
        </w:rPr>
        <w:tab/>
        <w:t>květen</w:t>
      </w:r>
      <w:r w:rsidRPr="00301E28">
        <w:rPr>
          <w:rFonts w:ascii="Arial" w:hAnsi="Arial" w:cs="Arial"/>
        </w:rPr>
        <w:t xml:space="preserve"> 2oo</w:t>
      </w:r>
      <w:r w:rsidR="009902B0" w:rsidRPr="00301E28">
        <w:rPr>
          <w:rFonts w:ascii="Arial" w:hAnsi="Arial" w:cs="Arial"/>
        </w:rPr>
        <w:t>9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61930" w:rsidRPr="00301E28" w:rsidRDefault="00F61930" w:rsidP="006779DB">
      <w:pPr>
        <w:pStyle w:val="Nadpisobsahu"/>
        <w:spacing w:before="0"/>
        <w:rPr>
          <w:rFonts w:ascii="Arial" w:hAnsi="Arial" w:cs="Arial"/>
          <w:color w:val="auto"/>
          <w:sz w:val="24"/>
          <w:szCs w:val="24"/>
        </w:rPr>
      </w:pPr>
      <w:r w:rsidRPr="00301E28">
        <w:rPr>
          <w:rFonts w:ascii="Arial" w:hAnsi="Arial" w:cs="Arial"/>
          <w:color w:val="auto"/>
          <w:sz w:val="24"/>
          <w:szCs w:val="24"/>
        </w:rPr>
        <w:t>Obsah</w:t>
      </w:r>
    </w:p>
    <w:p w:rsidR="00CB2AAB" w:rsidRPr="00301E28" w:rsidRDefault="00F61930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r w:rsidRPr="00301E28">
        <w:rPr>
          <w:rFonts w:ascii="Arial" w:hAnsi="Arial" w:cs="Arial"/>
        </w:rPr>
        <w:fldChar w:fldCharType="begin"/>
      </w:r>
      <w:r w:rsidRPr="00301E28">
        <w:rPr>
          <w:rFonts w:ascii="Arial" w:hAnsi="Arial" w:cs="Arial"/>
        </w:rPr>
        <w:instrText xml:space="preserve"> TOC \o "1-3" \h \z \u </w:instrText>
      </w:r>
      <w:r w:rsidRPr="00301E28">
        <w:rPr>
          <w:rFonts w:ascii="Arial" w:hAnsi="Arial" w:cs="Arial"/>
        </w:rPr>
        <w:fldChar w:fldCharType="separate"/>
      </w:r>
      <w:hyperlink w:anchor="_Toc235702575" w:history="1">
        <w:r w:rsidR="00CB2AAB" w:rsidRPr="00301E28">
          <w:rPr>
            <w:rStyle w:val="Hypertextovodkaz"/>
            <w:rFonts w:ascii="Arial" w:hAnsi="Arial" w:cs="Arial"/>
            <w:noProof/>
          </w:rPr>
          <w:t>1. Urbanistické, architektonické a stavebně technické řešení</w:t>
        </w:r>
        <w:r w:rsidR="00CB2AAB" w:rsidRPr="00301E28">
          <w:rPr>
            <w:rFonts w:ascii="Arial" w:hAnsi="Arial" w:cs="Arial"/>
            <w:noProof/>
            <w:webHidden/>
          </w:rPr>
          <w:tab/>
        </w:r>
        <w:r w:rsidR="00CB2AAB" w:rsidRPr="00301E28">
          <w:rPr>
            <w:rFonts w:ascii="Arial" w:hAnsi="Arial" w:cs="Arial"/>
            <w:noProof/>
            <w:webHidden/>
          </w:rPr>
          <w:fldChar w:fldCharType="begin"/>
        </w:r>
        <w:r w:rsidR="00CB2AAB" w:rsidRPr="00301E28">
          <w:rPr>
            <w:rFonts w:ascii="Arial" w:hAnsi="Arial" w:cs="Arial"/>
            <w:noProof/>
            <w:webHidden/>
          </w:rPr>
          <w:instrText xml:space="preserve"> PAGEREF _Toc235702575 \h </w:instrText>
        </w:r>
        <w:r w:rsidR="00CB2AAB" w:rsidRPr="00301E28">
          <w:rPr>
            <w:rFonts w:ascii="Arial" w:hAnsi="Arial" w:cs="Arial"/>
            <w:noProof/>
            <w:webHidden/>
          </w:rPr>
        </w:r>
        <w:r w:rsidR="00CB2AAB"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="00CB2AAB"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76" w:history="1">
        <w:r w:rsidRPr="00301E28">
          <w:rPr>
            <w:rStyle w:val="Hypertextovodkaz"/>
            <w:rFonts w:ascii="Arial" w:hAnsi="Arial" w:cs="Arial"/>
            <w:noProof/>
          </w:rPr>
          <w:t>a) Zhodnocení staveniště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_Toc235702576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77" w:history="1">
        <w:r w:rsidRPr="00301E28">
          <w:rPr>
            <w:rStyle w:val="Hypertextovodkaz"/>
            <w:rFonts w:ascii="Arial" w:hAnsi="Arial" w:cs="Arial"/>
            <w:noProof/>
          </w:rPr>
          <w:t>b) Urbanistické, architektonické a stavebně technické řešení stavby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_Toc235702577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78" w:history="1">
        <w:r w:rsidRPr="00301E28">
          <w:rPr>
            <w:rStyle w:val="Hypertextovodkaz"/>
            <w:rFonts w:ascii="Arial" w:hAnsi="Arial" w:cs="Arial"/>
            <w:noProof/>
          </w:rPr>
          <w:t>c) Technické řešení a popis pozemních a inženýrských staveb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_Toc235702578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79" w:history="1">
        <w:r w:rsidRPr="00301E28">
          <w:rPr>
            <w:rStyle w:val="Hypertextovodkaz"/>
            <w:rFonts w:ascii="Arial" w:hAnsi="Arial" w:cs="Arial"/>
            <w:noProof/>
          </w:rPr>
          <w:t>d) Napojení stavby na dopravní a technickou infrastrukturu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_Toc235702579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0" w:history="1">
        <w:r w:rsidRPr="00301E28">
          <w:rPr>
            <w:rStyle w:val="Hypertextovodkaz"/>
            <w:rFonts w:ascii="Arial" w:hAnsi="Arial" w:cs="Arial"/>
            <w:noProof/>
          </w:rPr>
          <w:t>d.</w:t>
        </w:r>
        <w:r w:rsidRPr="00301E28">
          <w:rPr>
            <w:rStyle w:val="Hypertextovodkaz"/>
            <w:rFonts w:ascii="Arial" w:hAnsi="Arial" w:cs="Arial"/>
            <w:bCs/>
            <w:noProof/>
          </w:rPr>
          <w:t>1Sítě a státem chráněné zájmy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_Toc235702580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1" w:history="1">
        <w:r w:rsidRPr="00301E28">
          <w:rPr>
            <w:rStyle w:val="Hypertextovodkaz"/>
            <w:rFonts w:ascii="Arial" w:hAnsi="Arial" w:cs="Arial"/>
            <w:noProof/>
          </w:rPr>
          <w:t>e) Technická a dopravní infrastruktura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_Toc235702581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2" w:history="1">
        <w:r w:rsidRPr="00301E28">
          <w:rPr>
            <w:rStyle w:val="Hypertextovodkaz"/>
            <w:rFonts w:ascii="Arial" w:hAnsi="Arial" w:cs="Arial"/>
            <w:noProof/>
          </w:rPr>
          <w:t>f) Vliv stavby na životní prostředí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_Toc235702582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3" w:history="1">
        <w:r w:rsidRPr="00301E28">
          <w:rPr>
            <w:rStyle w:val="Hypertextovodkaz"/>
            <w:rFonts w:ascii="Arial" w:hAnsi="Arial" w:cs="Arial"/>
            <w:noProof/>
          </w:rPr>
          <w:t>g) Bezbariérové užívání navazujících veřejně přístupných ploch a komunikací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_Toc235702583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4" w:history="1">
        <w:r w:rsidRPr="00301E28">
          <w:rPr>
            <w:rStyle w:val="Hypertextovodkaz"/>
            <w:rFonts w:ascii="Arial" w:hAnsi="Arial" w:cs="Arial"/>
            <w:noProof/>
          </w:rPr>
          <w:t>h) Provedené průzkumy a měření, jejich vyhodnocení a začlenění jejich výsledků do projektové dokumentace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_Toc235702584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5" w:history="1">
        <w:r w:rsidRPr="00301E28">
          <w:rPr>
            <w:rStyle w:val="Hypertextovodkaz"/>
            <w:rFonts w:ascii="Arial" w:hAnsi="Arial" w:cs="Arial"/>
            <w:noProof/>
          </w:rPr>
          <w:t>i) Podklady pro vytýčení stavby, geodetický referenční polohový a výškový systém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_Toc235702585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6" w:history="1">
        <w:r w:rsidRPr="00301E28">
          <w:rPr>
            <w:rStyle w:val="Hypertextovodkaz"/>
            <w:rFonts w:ascii="Arial" w:hAnsi="Arial" w:cs="Arial"/>
            <w:noProof/>
          </w:rPr>
          <w:t>j) Členění stavby na jednotlivé stavební a inženýrské objekty a technologické provozní soubory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_Toc235702586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7" w:history="1">
        <w:r w:rsidRPr="00301E28">
          <w:rPr>
            <w:rStyle w:val="Hypertextovodkaz"/>
            <w:rFonts w:ascii="Arial" w:hAnsi="Arial" w:cs="Arial"/>
            <w:noProof/>
          </w:rPr>
          <w:t>k) Vliv stavby na okolní pozemky a stavby, ochrana okolí stavby před negativními účinky, resp. jejich minimalizace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_Toc235702587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8" w:history="1">
        <w:r w:rsidRPr="00301E28">
          <w:rPr>
            <w:rStyle w:val="Hypertextovodkaz"/>
            <w:rFonts w:ascii="Arial" w:hAnsi="Arial" w:cs="Arial"/>
            <w:noProof/>
          </w:rPr>
          <w:t>l) Zajištění ochrany zdraví a bezpečnosti pracovníků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_Toc235702588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89" w:history="1">
        <w:r w:rsidRPr="00301E28">
          <w:rPr>
            <w:rStyle w:val="Hypertextovodkaz"/>
            <w:rFonts w:ascii="Arial" w:hAnsi="Arial" w:cs="Arial"/>
            <w:noProof/>
          </w:rPr>
          <w:t>2. Mechanická odolnost a stabilita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_Toc235702589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0" w:history="1">
        <w:r w:rsidRPr="00301E28">
          <w:rPr>
            <w:rStyle w:val="Hypertextovodkaz"/>
            <w:rFonts w:ascii="Arial" w:hAnsi="Arial" w:cs="Arial"/>
            <w:noProof/>
          </w:rPr>
          <w:t>3. Požární bezpečnost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_Toc235702590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1" w:history="1">
        <w:r w:rsidRPr="00301E28">
          <w:rPr>
            <w:rStyle w:val="Hypertextovodkaz"/>
            <w:rFonts w:ascii="Arial" w:hAnsi="Arial" w:cs="Arial"/>
            <w:noProof/>
          </w:rPr>
          <w:t>4. Hygiena, ochrana zdraví a životního prostředí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_Toc235702591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2" w:history="1">
        <w:r w:rsidRPr="00301E28">
          <w:rPr>
            <w:rStyle w:val="Hypertextovodkaz"/>
            <w:rFonts w:ascii="Arial" w:hAnsi="Arial" w:cs="Arial"/>
            <w:noProof/>
          </w:rPr>
          <w:t>5. Bezpečnost při užívání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_Toc235702592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3" w:history="1">
        <w:r w:rsidRPr="00301E28">
          <w:rPr>
            <w:rStyle w:val="Hypertextovodkaz"/>
            <w:rFonts w:ascii="Arial" w:hAnsi="Arial" w:cs="Arial"/>
            <w:noProof/>
          </w:rPr>
          <w:t>6. Ochrana proti hluku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_Toc235702593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4" w:history="1">
        <w:r w:rsidRPr="00301E28">
          <w:rPr>
            <w:rStyle w:val="Hypertextovodkaz"/>
            <w:rFonts w:ascii="Arial" w:hAnsi="Arial" w:cs="Arial"/>
            <w:noProof/>
          </w:rPr>
          <w:t>7. Úspora energie a ochrana tepla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_Toc235702594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5" w:history="1">
        <w:r w:rsidRPr="00301E28">
          <w:rPr>
            <w:rStyle w:val="Hypertextovodkaz"/>
            <w:rFonts w:ascii="Arial" w:hAnsi="Arial" w:cs="Arial"/>
            <w:noProof/>
          </w:rPr>
          <w:t>8. Řešení přístupu a užívání stavby osobami s omezenou schopností pohybu a orientace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_Toc235702595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6" w:history="1">
        <w:r w:rsidRPr="00301E28">
          <w:rPr>
            <w:rStyle w:val="Hypertextovodkaz"/>
            <w:rFonts w:ascii="Arial" w:hAnsi="Arial" w:cs="Arial"/>
            <w:noProof/>
          </w:rPr>
          <w:t>9. Ochrana stavby před škodlivými vlivy vnějšího prostředí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_Toc235702596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7" w:history="1">
        <w:r w:rsidRPr="00301E28">
          <w:rPr>
            <w:rStyle w:val="Hypertextovodkaz"/>
            <w:rFonts w:ascii="Arial" w:hAnsi="Arial" w:cs="Arial"/>
            <w:noProof/>
          </w:rPr>
          <w:t>10. Ochrana obyvatelstva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_Toc235702597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1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8" w:history="1">
        <w:r w:rsidRPr="00301E28">
          <w:rPr>
            <w:rStyle w:val="Hypertextovodkaz"/>
            <w:rFonts w:ascii="Arial" w:hAnsi="Arial" w:cs="Arial"/>
            <w:noProof/>
          </w:rPr>
          <w:t>11. Inženýrské stavby (objekty)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_Toc235702598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left" w:pos="660"/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599" w:history="1">
        <w:r w:rsidRPr="00301E28">
          <w:rPr>
            <w:rStyle w:val="Hypertextovodkaz"/>
            <w:rFonts w:ascii="Arial" w:hAnsi="Arial" w:cs="Arial"/>
            <w:noProof/>
          </w:rPr>
          <w:t>a)</w:t>
        </w:r>
        <w:r w:rsidR="00753A1A" w:rsidRPr="00301E28">
          <w:rPr>
            <w:rFonts w:ascii="Arial" w:hAnsi="Arial" w:cs="Arial"/>
            <w:noProof/>
            <w:sz w:val="22"/>
            <w:szCs w:val="22"/>
          </w:rPr>
          <w:t xml:space="preserve"> </w:t>
        </w:r>
        <w:r w:rsidRPr="00301E28">
          <w:rPr>
            <w:rStyle w:val="Hypertextovodkaz"/>
            <w:rFonts w:ascii="Arial" w:hAnsi="Arial" w:cs="Arial"/>
            <w:noProof/>
          </w:rPr>
          <w:t>Odvodnění území včetně zneškodňování odpadních vod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_Toc235702599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600" w:history="1">
        <w:r w:rsidRPr="00301E28">
          <w:rPr>
            <w:rStyle w:val="Hypertextovodkaz"/>
            <w:rFonts w:ascii="Arial" w:hAnsi="Arial" w:cs="Arial"/>
            <w:noProof/>
          </w:rPr>
          <w:t>b) Zásobování vodou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_Toc235702600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601" w:history="1">
        <w:r w:rsidRPr="00301E28">
          <w:rPr>
            <w:rStyle w:val="Hypertextovodkaz"/>
            <w:rFonts w:ascii="Arial" w:hAnsi="Arial" w:cs="Arial"/>
            <w:noProof/>
          </w:rPr>
          <w:t>c) Zásobování energiemi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_Toc235702601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602" w:history="1">
        <w:r w:rsidRPr="00301E28">
          <w:rPr>
            <w:rStyle w:val="Hypertextovodkaz"/>
            <w:rFonts w:ascii="Arial" w:hAnsi="Arial" w:cs="Arial"/>
            <w:noProof/>
          </w:rPr>
          <w:t>d) Řešení dopravy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_Toc235702602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603" w:history="1">
        <w:r w:rsidRPr="00301E28">
          <w:rPr>
            <w:rStyle w:val="Hypertextovodkaz"/>
            <w:rFonts w:ascii="Arial" w:hAnsi="Arial" w:cs="Arial"/>
            <w:noProof/>
          </w:rPr>
          <w:t>e) Povrchové úpravy okolí stavby, včetně vegetačních úprav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_Toc235702603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CB2AAB" w:rsidRPr="00301E28" w:rsidRDefault="00CB2AAB">
      <w:pPr>
        <w:pStyle w:val="Obsah2"/>
        <w:tabs>
          <w:tab w:val="right" w:leader="dot" w:pos="9394"/>
        </w:tabs>
        <w:rPr>
          <w:rFonts w:ascii="Arial" w:hAnsi="Arial" w:cs="Arial"/>
          <w:noProof/>
          <w:sz w:val="22"/>
          <w:szCs w:val="22"/>
        </w:rPr>
      </w:pPr>
      <w:hyperlink w:anchor="_Toc235702604" w:history="1">
        <w:r w:rsidRPr="00301E28">
          <w:rPr>
            <w:rStyle w:val="Hypertextovodkaz"/>
            <w:rFonts w:ascii="Arial" w:hAnsi="Arial" w:cs="Arial"/>
            <w:noProof/>
          </w:rPr>
          <w:t>f) Elektronické komunikace</w:t>
        </w:r>
        <w:r w:rsidRPr="00301E28">
          <w:rPr>
            <w:rFonts w:ascii="Arial" w:hAnsi="Arial" w:cs="Arial"/>
            <w:noProof/>
            <w:webHidden/>
          </w:rPr>
          <w:tab/>
        </w:r>
        <w:r w:rsidRPr="00301E28">
          <w:rPr>
            <w:rFonts w:ascii="Arial" w:hAnsi="Arial" w:cs="Arial"/>
            <w:noProof/>
            <w:webHidden/>
          </w:rPr>
          <w:fldChar w:fldCharType="begin"/>
        </w:r>
        <w:r w:rsidRPr="00301E28">
          <w:rPr>
            <w:rFonts w:ascii="Arial" w:hAnsi="Arial" w:cs="Arial"/>
            <w:noProof/>
            <w:webHidden/>
          </w:rPr>
          <w:instrText xml:space="preserve"> PAGEREF _Toc235702604 \h </w:instrText>
        </w:r>
        <w:r w:rsidRPr="00301E28">
          <w:rPr>
            <w:rFonts w:ascii="Arial" w:hAnsi="Arial" w:cs="Arial"/>
            <w:noProof/>
            <w:webHidden/>
          </w:rPr>
        </w:r>
        <w:r w:rsidRPr="00301E28">
          <w:rPr>
            <w:rFonts w:ascii="Arial" w:hAnsi="Arial" w:cs="Arial"/>
            <w:noProof/>
            <w:webHidden/>
          </w:rPr>
          <w:fldChar w:fldCharType="separate"/>
        </w:r>
        <w:r w:rsidR="00CE2A77">
          <w:rPr>
            <w:rFonts w:ascii="Arial" w:hAnsi="Arial" w:cs="Arial"/>
            <w:noProof/>
            <w:webHidden/>
          </w:rPr>
          <w:t>6</w:t>
        </w:r>
        <w:r w:rsidRPr="00301E28">
          <w:rPr>
            <w:rFonts w:ascii="Arial" w:hAnsi="Arial" w:cs="Arial"/>
            <w:noProof/>
            <w:webHidden/>
          </w:rPr>
          <w:fldChar w:fldCharType="end"/>
        </w:r>
      </w:hyperlink>
    </w:p>
    <w:p w:rsidR="006779DB" w:rsidRPr="00301E28" w:rsidRDefault="00F61930" w:rsidP="006779DB">
      <w:pPr>
        <w:rPr>
          <w:rFonts w:ascii="Arial" w:hAnsi="Arial" w:cs="Arial"/>
        </w:rPr>
      </w:pPr>
      <w:r w:rsidRPr="00301E28">
        <w:rPr>
          <w:rFonts w:ascii="Arial" w:hAnsi="Arial" w:cs="Arial"/>
        </w:rPr>
        <w:fldChar w:fldCharType="end"/>
      </w:r>
    </w:p>
    <w:p w:rsidR="002A684C" w:rsidRPr="00301E28" w:rsidRDefault="006779DB" w:rsidP="006779DB">
      <w:pPr>
        <w:pStyle w:val="Nadpis1"/>
        <w:rPr>
          <w:rFonts w:ascii="Arial" w:hAnsi="Arial" w:cs="Arial"/>
        </w:rPr>
      </w:pPr>
      <w:r w:rsidRPr="00301E28">
        <w:rPr>
          <w:rFonts w:ascii="Arial" w:hAnsi="Arial" w:cs="Arial"/>
        </w:rPr>
        <w:br w:type="page"/>
      </w:r>
      <w:bookmarkStart w:id="70" w:name="_Toc235702529"/>
      <w:bookmarkStart w:id="71" w:name="_Toc235702575"/>
      <w:bookmarkStart w:id="72" w:name="_Toc235702914"/>
      <w:r w:rsidRPr="00301E28">
        <w:rPr>
          <w:rFonts w:ascii="Arial" w:hAnsi="Arial" w:cs="Arial"/>
          <w:u w:val="none"/>
        </w:rPr>
        <w:lastRenderedPageBreak/>
        <w:t xml:space="preserve">1. </w:t>
      </w:r>
      <w:r w:rsidR="00297132" w:rsidRPr="00301E28">
        <w:rPr>
          <w:rFonts w:ascii="Arial" w:hAnsi="Arial" w:cs="Arial"/>
        </w:rPr>
        <w:t>Urbanistické, architektonické a stavebně technické řešení</w:t>
      </w:r>
      <w:bookmarkEnd w:id="70"/>
      <w:bookmarkEnd w:id="71"/>
      <w:bookmarkEnd w:id="72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97132" w:rsidP="00562B88">
      <w:pPr>
        <w:pStyle w:val="Nadpis2"/>
        <w:rPr>
          <w:rFonts w:ascii="Arial" w:hAnsi="Arial" w:cs="Arial"/>
        </w:rPr>
      </w:pPr>
      <w:bookmarkStart w:id="73" w:name="_Toc235702530"/>
      <w:bookmarkStart w:id="74" w:name="_Toc235702576"/>
      <w:bookmarkStart w:id="75" w:name="_Toc235702915"/>
      <w:r w:rsidRPr="00301E28">
        <w:rPr>
          <w:rFonts w:ascii="Arial" w:hAnsi="Arial" w:cs="Arial"/>
          <w:u w:val="none"/>
        </w:rPr>
        <w:t xml:space="preserve">a) </w:t>
      </w:r>
      <w:r w:rsidR="002A684C" w:rsidRPr="00301E28">
        <w:rPr>
          <w:rFonts w:ascii="Arial" w:hAnsi="Arial" w:cs="Arial"/>
        </w:rPr>
        <w:t>Zhodnocení staveniště</w:t>
      </w:r>
      <w:bookmarkEnd w:id="73"/>
      <w:bookmarkEnd w:id="74"/>
      <w:bookmarkEnd w:id="75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97132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a.1 </w:t>
      </w:r>
      <w:r w:rsidR="002A684C" w:rsidRPr="00301E28">
        <w:rPr>
          <w:rFonts w:ascii="Arial" w:hAnsi="Arial" w:cs="Arial"/>
          <w:b/>
        </w:rPr>
        <w:t xml:space="preserve"> Umístění, velikost a tvar staveniště</w:t>
      </w:r>
    </w:p>
    <w:p w:rsidR="002A684C" w:rsidRPr="00301E28" w:rsidRDefault="002A684C" w:rsidP="00CB2AA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C4A15" w:rsidRPr="00301E28" w:rsidRDefault="004C4A15" w:rsidP="004C4A15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Navrhovaná obytná zóna se nachází v severní části obce a ze tří stran je ohraničena zástavbou rodinnými domy a ze strany čtvrté je ohraničena bývalou železniční tratí.</w:t>
      </w:r>
    </w:p>
    <w:p w:rsidR="004C4A15" w:rsidRPr="00301E28" w:rsidRDefault="004C4A15" w:rsidP="004C4A15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4C4A15" w:rsidRPr="00301E28" w:rsidRDefault="004C4A15" w:rsidP="004C4A15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Obytná zóna je navržena v intravilánu obce Strupčice.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97132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a.</w:t>
      </w:r>
      <w:r w:rsidR="004443E8" w:rsidRPr="00301E28">
        <w:rPr>
          <w:rFonts w:ascii="Arial" w:hAnsi="Arial" w:cs="Arial"/>
          <w:b/>
        </w:rPr>
        <w:t>2</w:t>
      </w:r>
      <w:r w:rsidR="002A684C" w:rsidRPr="00301E28">
        <w:rPr>
          <w:rFonts w:ascii="Arial" w:hAnsi="Arial" w:cs="Arial"/>
          <w:b/>
        </w:rPr>
        <w:t xml:space="preserve"> Geologické poměry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4C4A15" w:rsidRPr="00301E28" w:rsidRDefault="004C4A15" w:rsidP="004C4A15">
      <w:pPr>
        <w:pStyle w:val="Zkladntext"/>
        <w:jc w:val="left"/>
        <w:rPr>
          <w:rFonts w:cs="Arial"/>
        </w:rPr>
      </w:pPr>
      <w:r w:rsidRPr="00301E28">
        <w:rPr>
          <w:rFonts w:cs="Arial"/>
        </w:rPr>
        <w:t>Sledované území se nachází na severním okraji obce, v mírném svahu, který se ukládá k jihu.</w:t>
      </w:r>
    </w:p>
    <w:p w:rsidR="004C4A15" w:rsidRPr="00301E28" w:rsidRDefault="004C4A15" w:rsidP="004C4A15">
      <w:pPr>
        <w:pStyle w:val="Zkladntext"/>
        <w:rPr>
          <w:rFonts w:cs="Arial"/>
        </w:rPr>
      </w:pPr>
      <w:r w:rsidRPr="00301E28">
        <w:rPr>
          <w:rFonts w:cs="Arial"/>
          <w:noProof/>
        </w:rPr>
        <w:pict>
          <v:line id="_x0000_s1026" style="position:absolute;left:0;text-align:left;flip:x;z-index:251657728" from="213.6pt,140.45pt" to="283.6pt,208.45pt" o:allowincell="f" strokecolor="red" strokeweight="3pt">
            <v:stroke startarrow="block"/>
          </v:line>
        </w:pict>
      </w:r>
      <w:r w:rsidR="00CB73C0">
        <w:rPr>
          <w:rFonts w:cs="Arial"/>
          <w:noProof/>
        </w:rPr>
        <w:drawing>
          <wp:inline distT="0" distB="0" distL="0" distR="0">
            <wp:extent cx="5953125" cy="40576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677" t="13760" r="27608" b="37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15" w:rsidRPr="00301E28" w:rsidRDefault="004C4A15" w:rsidP="004C4A15">
      <w:pPr>
        <w:pStyle w:val="Zkladntext"/>
        <w:jc w:val="left"/>
        <w:rPr>
          <w:rFonts w:cs="Arial"/>
        </w:rPr>
      </w:pPr>
      <w:r w:rsidRPr="00301E28">
        <w:rPr>
          <w:rFonts w:cs="Arial"/>
        </w:rPr>
        <w:t xml:space="preserve">Pro celou lokalitu je charakteristická poměrně jednoduchá geologická stavba. Pokud pomineme nejsvrchnější vrstvu humózní písčité hlíny mocnou 0,4-0,6 m. Archívními průzkumnými sondami byla zastižena vrstva zesprašovělých hlín vzniklých svahovými pohyby po blízkém svahu, který je tvořen rozsáhlou sprašovou návějí. V minulosti zde byla činná celá řada místních cihelen. Mocnost sprašové návěje činila maximálně až 10 m. Kopanými sondami byly tyto hlíny zastiženy v mocnosti 1,4-1,8 m. Pod těmito </w:t>
      </w:r>
      <w:r w:rsidRPr="00301E28">
        <w:rPr>
          <w:rFonts w:cs="Arial"/>
        </w:rPr>
        <w:lastRenderedPageBreak/>
        <w:t xml:space="preserve">sedimenty vystupují zvětralé prachovité jíly nadložního souvrství severočeské hnědouhelné pánve. </w:t>
      </w:r>
    </w:p>
    <w:p w:rsidR="004C4A15" w:rsidRPr="00301E28" w:rsidRDefault="004C4A15" w:rsidP="004C4A15">
      <w:pPr>
        <w:pStyle w:val="Zkladntext"/>
        <w:jc w:val="left"/>
        <w:rPr>
          <w:rFonts w:cs="Arial"/>
        </w:rPr>
      </w:pPr>
      <w:r w:rsidRPr="00301E28">
        <w:rPr>
          <w:rFonts w:cs="Arial"/>
        </w:rPr>
        <w:t>Na základě výsledků průzkumných prací můžeme v zastiženém vrstevním sledu vyčlenit následující jednotky ve směru od povrchu do podloží:</w:t>
      </w:r>
    </w:p>
    <w:p w:rsidR="004C4A15" w:rsidRPr="00301E28" w:rsidRDefault="004C4A15" w:rsidP="004C4A15">
      <w:pPr>
        <w:pStyle w:val="Zkladntext"/>
        <w:numPr>
          <w:ilvl w:val="0"/>
          <w:numId w:val="35"/>
        </w:numPr>
        <w:spacing w:before="40"/>
        <w:ind w:left="284" w:hanging="284"/>
        <w:jc w:val="left"/>
        <w:rPr>
          <w:rFonts w:cs="Arial"/>
        </w:rPr>
      </w:pPr>
      <w:r w:rsidRPr="00301E28">
        <w:rPr>
          <w:rFonts w:cs="Arial"/>
        </w:rPr>
        <w:t xml:space="preserve">svrchní vrstvu humózních písčitých hlín mocnou 0,4-0,6 m, tato vrstva se nachází nad předpokládanou základovou spárou a nemá praktický význam </w:t>
      </w:r>
    </w:p>
    <w:p w:rsidR="004C4A15" w:rsidRPr="00301E28" w:rsidRDefault="004C4A15" w:rsidP="004C4A15">
      <w:pPr>
        <w:pStyle w:val="Zkladntext"/>
        <w:numPr>
          <w:ilvl w:val="0"/>
          <w:numId w:val="35"/>
        </w:numPr>
        <w:spacing w:before="40"/>
        <w:ind w:left="284" w:hanging="284"/>
        <w:jc w:val="left"/>
        <w:rPr>
          <w:rFonts w:cs="Arial"/>
        </w:rPr>
      </w:pPr>
      <w:r w:rsidRPr="00301E28">
        <w:rPr>
          <w:rFonts w:cs="Arial"/>
        </w:rPr>
        <w:t>„zasprašovělé“ (deluviálně eolické) svahové hlíny s ojedinělými valounky křemene mocné minimálně 1,4-1,8 m, kam budou patrně založeny objekty. Dle výsledků laboratorního rozboru tyto zeminy dle ČSN 73 1001 řadíme do třídy F7MV – hlína s velmi vysokou plasticitou</w:t>
      </w:r>
    </w:p>
    <w:p w:rsidR="004C4A15" w:rsidRPr="00301E28" w:rsidRDefault="004C4A15" w:rsidP="004C4A15">
      <w:pPr>
        <w:pStyle w:val="Zkladntext"/>
        <w:numPr>
          <w:ilvl w:val="0"/>
          <w:numId w:val="35"/>
        </w:numPr>
        <w:spacing w:before="40"/>
        <w:ind w:left="284" w:hanging="284"/>
        <w:jc w:val="left"/>
        <w:rPr>
          <w:rFonts w:cs="Arial"/>
        </w:rPr>
      </w:pPr>
      <w:r w:rsidRPr="00301E28">
        <w:rPr>
          <w:rFonts w:cs="Arial"/>
        </w:rPr>
        <w:t>v podloží prachovité jíly nadložního souvrství severočeské hnědouhelné pánve řazené dle ČSN 73 1001 do třídy F7 MV – hlíny s velmi vysokou plasticitou.</w:t>
      </w:r>
    </w:p>
    <w:p w:rsidR="004C4A15" w:rsidRPr="00301E28" w:rsidRDefault="004C4A15" w:rsidP="004C4A15">
      <w:pPr>
        <w:pStyle w:val="Zkladntext"/>
        <w:jc w:val="left"/>
        <w:rPr>
          <w:rFonts w:cs="Arial"/>
        </w:rPr>
      </w:pPr>
      <w:r w:rsidRPr="00301E28">
        <w:rPr>
          <w:rFonts w:cs="Arial"/>
        </w:rPr>
        <w:t>Z výsledků průzkumných prací můžeme vyvodit následující závěry:</w:t>
      </w:r>
    </w:p>
    <w:p w:rsidR="004C4A15" w:rsidRPr="00301E28" w:rsidRDefault="004C4A15" w:rsidP="004C4A15">
      <w:pPr>
        <w:pStyle w:val="Zkladntext"/>
        <w:numPr>
          <w:ilvl w:val="0"/>
          <w:numId w:val="35"/>
        </w:numPr>
        <w:jc w:val="left"/>
        <w:rPr>
          <w:rFonts w:cs="Arial"/>
        </w:rPr>
      </w:pPr>
      <w:r w:rsidRPr="00301E28">
        <w:rPr>
          <w:rFonts w:cs="Arial"/>
        </w:rPr>
        <w:t>vrstvu deluviálních eoloických hlín považujeme z hlediska založení stavby  za vhodnou.</w:t>
      </w:r>
    </w:p>
    <w:p w:rsidR="00F464FB" w:rsidRPr="00301E28" w:rsidRDefault="00F464FB" w:rsidP="00F464FB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F464FB" w:rsidRPr="00301E28" w:rsidRDefault="00F464FB" w:rsidP="006779DB">
      <w:pPr>
        <w:pStyle w:val="Nadpis2"/>
        <w:rPr>
          <w:rFonts w:ascii="Arial" w:hAnsi="Arial" w:cs="Arial"/>
          <w:u w:val="none"/>
        </w:rPr>
      </w:pPr>
      <w:bookmarkStart w:id="76" w:name="_Toc235702531"/>
      <w:bookmarkStart w:id="77" w:name="_Toc235702577"/>
      <w:bookmarkStart w:id="78" w:name="_Toc235702916"/>
      <w:r w:rsidRPr="00301E28">
        <w:rPr>
          <w:rFonts w:ascii="Arial" w:hAnsi="Arial" w:cs="Arial"/>
          <w:u w:val="none"/>
        </w:rPr>
        <w:t>b)</w:t>
      </w:r>
      <w:r w:rsidR="00562B88" w:rsidRPr="00301E28">
        <w:rPr>
          <w:rFonts w:ascii="Arial" w:hAnsi="Arial" w:cs="Arial"/>
          <w:u w:val="none"/>
        </w:rPr>
        <w:t xml:space="preserve"> </w:t>
      </w:r>
      <w:r w:rsidRPr="00301E28">
        <w:rPr>
          <w:rFonts w:ascii="Arial" w:hAnsi="Arial" w:cs="Arial"/>
          <w:u w:val="none"/>
        </w:rPr>
        <w:t>Urbanistické, architektonické a stavebně technické řešení stavby</w:t>
      </w:r>
      <w:bookmarkEnd w:id="76"/>
      <w:bookmarkEnd w:id="77"/>
      <w:bookmarkEnd w:id="78"/>
    </w:p>
    <w:p w:rsidR="00F464FB" w:rsidRPr="00301E28" w:rsidRDefault="00F464FB" w:rsidP="00F464FB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C16A6E" w:rsidRPr="00301E28" w:rsidRDefault="00C16A6E" w:rsidP="00F464F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b.1 Předmět projektu</w:t>
      </w:r>
    </w:p>
    <w:p w:rsidR="004443E8" w:rsidRPr="00301E28" w:rsidRDefault="004443E8" w:rsidP="00F464F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4C4A15" w:rsidRPr="00301E28" w:rsidRDefault="004C4A15" w:rsidP="004C4A15">
      <w:pPr>
        <w:pStyle w:val="Zkladntext"/>
        <w:jc w:val="left"/>
        <w:rPr>
          <w:rFonts w:cs="Arial"/>
        </w:rPr>
      </w:pPr>
      <w:r w:rsidRPr="00301E28">
        <w:rPr>
          <w:rFonts w:cs="Arial"/>
        </w:rPr>
        <w:t>Obytná lokalita III je navržena pro výstavbu rodinných domů. Celkově vznikne 2</w:t>
      </w:r>
      <w:r w:rsidR="00CB73C0">
        <w:rPr>
          <w:rFonts w:cs="Arial"/>
        </w:rPr>
        <w:t>7</w:t>
      </w:r>
      <w:r w:rsidRPr="00301E28">
        <w:rPr>
          <w:rFonts w:cs="Arial"/>
        </w:rPr>
        <w:t xml:space="preserve"> samostatných stavebních parcel</w:t>
      </w:r>
      <w:r w:rsidR="00C5011D">
        <w:rPr>
          <w:rFonts w:cs="Arial"/>
        </w:rPr>
        <w:t xml:space="preserve"> přičemž 9 pozemků je již zasíťovaných a změna řeší ostatních 1</w:t>
      </w:r>
      <w:r w:rsidR="00CB73C0">
        <w:rPr>
          <w:rFonts w:cs="Arial"/>
        </w:rPr>
        <w:t>8</w:t>
      </w:r>
      <w:r w:rsidR="00C5011D">
        <w:rPr>
          <w:rFonts w:cs="Arial"/>
        </w:rPr>
        <w:t xml:space="preserve"> pozemků</w:t>
      </w:r>
      <w:r w:rsidRPr="00301E28">
        <w:rPr>
          <w:rFonts w:cs="Arial"/>
        </w:rPr>
        <w:t>. Dále jsou v této zóně navržena dvě oddechová místa se zelení, z toho jedno včetně dětského hřiště. Součástí komunikace budou chodníky  v jedné úrovni s vozovkou a parkovací zálivy.</w:t>
      </w:r>
    </w:p>
    <w:p w:rsidR="004C4A15" w:rsidRPr="00301E28" w:rsidRDefault="004C4A15" w:rsidP="004C4A15">
      <w:pPr>
        <w:pStyle w:val="Zkladntext"/>
        <w:jc w:val="left"/>
        <w:rPr>
          <w:rFonts w:cs="Arial"/>
        </w:rPr>
      </w:pPr>
    </w:p>
    <w:p w:rsidR="00753A1A" w:rsidRPr="00301E28" w:rsidRDefault="00753A1A" w:rsidP="00753A1A">
      <w:pPr>
        <w:rPr>
          <w:rFonts w:ascii="Arial" w:hAnsi="Arial" w:cs="Arial"/>
        </w:rPr>
      </w:pPr>
      <w:r w:rsidRPr="00301E28">
        <w:rPr>
          <w:rFonts w:ascii="Arial" w:hAnsi="Arial" w:cs="Arial"/>
        </w:rPr>
        <w:t>Navrhovaná výstavba je opticky členěna na tři liniové části. První linie kopíruje stávající zástavbu podél silnice směrem na bývalou obec Holešice</w:t>
      </w:r>
      <w:r w:rsidR="00C5011D">
        <w:rPr>
          <w:rFonts w:ascii="Arial" w:hAnsi="Arial" w:cs="Arial"/>
        </w:rPr>
        <w:t xml:space="preserve"> již provedeno a projektová dokumentace neřeší</w:t>
      </w:r>
      <w:r w:rsidRPr="00301E28">
        <w:rPr>
          <w:rFonts w:ascii="Arial" w:hAnsi="Arial" w:cs="Arial"/>
        </w:rPr>
        <w:t>. Další dvě linie kopírují nově navrhovanou mírně zvlněnou komunikaci ve směru sever - jih. Tato komunikace je propojena se stávající komunikací jednak novou komunikací a jednak pěším chodníkem</w:t>
      </w:r>
      <w:r w:rsidR="00892DBF" w:rsidRPr="00301E28">
        <w:rPr>
          <w:rFonts w:ascii="Arial" w:hAnsi="Arial" w:cs="Arial"/>
        </w:rPr>
        <w:t>,</w:t>
      </w:r>
      <w:r w:rsidRPr="00301E28">
        <w:rPr>
          <w:rFonts w:ascii="Arial" w:hAnsi="Arial" w:cs="Arial"/>
        </w:rPr>
        <w:t xml:space="preserve"> který mezi parcelami vytváří zelenou zónu. Ve východním směru jsou navržena dvě propojení do plánovaných II a III etap. Ve směru na sever je komunikace ukončena slepě </w:t>
      </w:r>
      <w:r w:rsidR="00C5011D">
        <w:rPr>
          <w:rFonts w:ascii="Arial" w:hAnsi="Arial" w:cs="Arial"/>
        </w:rPr>
        <w:t>u upravených nových pozemků pro RD</w:t>
      </w:r>
      <w:r w:rsidRPr="00301E28">
        <w:rPr>
          <w:rFonts w:ascii="Arial" w:hAnsi="Arial" w:cs="Arial"/>
        </w:rPr>
        <w:t xml:space="preserve">. V jižní části komunikace umožňuje a zachovává příjezd k jatkům a k soukromým zahradám, stávající cesta je částečně panelová a štěrková. </w:t>
      </w:r>
    </w:p>
    <w:p w:rsidR="004443E8" w:rsidRPr="00301E28" w:rsidRDefault="004443E8" w:rsidP="00F464FB">
      <w:pPr>
        <w:autoSpaceDE w:val="0"/>
        <w:autoSpaceDN w:val="0"/>
        <w:adjustRightInd w:val="0"/>
        <w:rPr>
          <w:rFonts w:ascii="Arial" w:hAnsi="Arial" w:cs="Arial"/>
        </w:rPr>
      </w:pPr>
    </w:p>
    <w:p w:rsidR="00C16A6E" w:rsidRPr="00301E28" w:rsidRDefault="00C16A6E" w:rsidP="00C16A6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b.2 Příprava pro výstavbu</w:t>
      </w:r>
    </w:p>
    <w:p w:rsidR="00C16A6E" w:rsidRPr="00301E28" w:rsidRDefault="00C16A6E" w:rsidP="00C16A6E">
      <w:pPr>
        <w:autoSpaceDE w:val="0"/>
        <w:autoSpaceDN w:val="0"/>
        <w:adjustRightInd w:val="0"/>
        <w:rPr>
          <w:rFonts w:ascii="Arial" w:hAnsi="Arial" w:cs="Arial"/>
        </w:rPr>
      </w:pPr>
    </w:p>
    <w:p w:rsidR="00C16A6E" w:rsidRPr="00301E28" w:rsidRDefault="00C16A6E" w:rsidP="00C16A6E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Pozemk</w:t>
      </w:r>
      <w:r w:rsidR="00753A1A" w:rsidRPr="00301E28">
        <w:rPr>
          <w:rFonts w:ascii="Arial" w:hAnsi="Arial" w:cs="Arial"/>
        </w:rPr>
        <w:t>y jsou ve vlastnictví různých osob a firem. Parcely, které nejsou</w:t>
      </w:r>
      <w:r w:rsidRPr="00301E28">
        <w:rPr>
          <w:rFonts w:ascii="Arial" w:hAnsi="Arial" w:cs="Arial"/>
        </w:rPr>
        <w:t xml:space="preserve"> ve vlastnictví investora, </w:t>
      </w:r>
      <w:r w:rsidR="00753A1A" w:rsidRPr="00301E28">
        <w:rPr>
          <w:rFonts w:ascii="Arial" w:hAnsi="Arial" w:cs="Arial"/>
        </w:rPr>
        <w:t xml:space="preserve">budou ošetřeny </w:t>
      </w:r>
      <w:r w:rsidR="00880BD9" w:rsidRPr="00301E28">
        <w:rPr>
          <w:rFonts w:ascii="Arial" w:hAnsi="Arial" w:cs="Arial"/>
        </w:rPr>
        <w:t>s</w:t>
      </w:r>
      <w:r w:rsidR="00753A1A" w:rsidRPr="00301E28">
        <w:rPr>
          <w:rFonts w:ascii="Arial" w:hAnsi="Arial" w:cs="Arial"/>
        </w:rPr>
        <w:t>o</w:t>
      </w:r>
      <w:r w:rsidR="00880BD9" w:rsidRPr="00301E28">
        <w:rPr>
          <w:rFonts w:ascii="Arial" w:hAnsi="Arial" w:cs="Arial"/>
        </w:rPr>
        <w:t>u</w:t>
      </w:r>
      <w:r w:rsidR="00753A1A" w:rsidRPr="00301E28">
        <w:rPr>
          <w:rFonts w:ascii="Arial" w:hAnsi="Arial" w:cs="Arial"/>
        </w:rPr>
        <w:t>hlasem nebo smlouvou, které stavbu umožní</w:t>
      </w:r>
      <w:r w:rsidRPr="00301E28">
        <w:rPr>
          <w:rFonts w:ascii="Arial" w:hAnsi="Arial" w:cs="Arial"/>
        </w:rPr>
        <w:t>.</w:t>
      </w:r>
    </w:p>
    <w:p w:rsidR="004443E8" w:rsidRPr="00301E28" w:rsidRDefault="00C16A6E" w:rsidP="004443E8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Realizace objektu si nevyžádá přeložky vedení. Ochranná pásma běžných sítí</w:t>
      </w:r>
      <w:r w:rsidR="004443E8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nebudou dotčena.</w:t>
      </w:r>
    </w:p>
    <w:p w:rsidR="004443E8" w:rsidRDefault="004443E8" w:rsidP="004443E8">
      <w:pPr>
        <w:autoSpaceDE w:val="0"/>
        <w:autoSpaceDN w:val="0"/>
        <w:adjustRightInd w:val="0"/>
        <w:rPr>
          <w:rFonts w:ascii="Arial" w:hAnsi="Arial" w:cs="Arial"/>
        </w:rPr>
      </w:pPr>
    </w:p>
    <w:p w:rsidR="00C5011D" w:rsidRDefault="00C5011D" w:rsidP="004443E8">
      <w:pPr>
        <w:autoSpaceDE w:val="0"/>
        <w:autoSpaceDN w:val="0"/>
        <w:adjustRightInd w:val="0"/>
        <w:rPr>
          <w:rFonts w:ascii="Arial" w:hAnsi="Arial" w:cs="Arial"/>
        </w:rPr>
      </w:pPr>
    </w:p>
    <w:p w:rsidR="00C5011D" w:rsidRPr="00301E28" w:rsidRDefault="00C5011D" w:rsidP="004443E8">
      <w:pPr>
        <w:autoSpaceDE w:val="0"/>
        <w:autoSpaceDN w:val="0"/>
        <w:adjustRightInd w:val="0"/>
        <w:rPr>
          <w:rFonts w:ascii="Arial" w:hAnsi="Arial" w:cs="Arial"/>
        </w:rPr>
      </w:pPr>
    </w:p>
    <w:p w:rsidR="004443E8" w:rsidRPr="00301E28" w:rsidRDefault="004443E8" w:rsidP="004443E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lastRenderedPageBreak/>
        <w:t>b.3 Bourací práce</w:t>
      </w:r>
    </w:p>
    <w:p w:rsidR="004C4A15" w:rsidRPr="00301E28" w:rsidRDefault="004C4A15" w:rsidP="004443E8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5011D" w:rsidRDefault="004443E8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 současné době je pozemek prost jakýchkoliv staveb</w:t>
      </w:r>
      <w:r w:rsidR="00C5011D">
        <w:rPr>
          <w:rFonts w:ascii="Arial" w:hAnsi="Arial" w:cs="Arial"/>
        </w:rPr>
        <w:t xml:space="preserve"> pouze v jednom místě je nutné odstranění stávajících panelů.</w:t>
      </w:r>
    </w:p>
    <w:p w:rsidR="00F464FB" w:rsidRPr="00301E28" w:rsidRDefault="00C5011D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2A684C" w:rsidRPr="00301E28" w:rsidRDefault="00562B88" w:rsidP="00562B88">
      <w:pPr>
        <w:pStyle w:val="Nadpis2"/>
        <w:rPr>
          <w:rFonts w:ascii="Arial" w:hAnsi="Arial" w:cs="Arial"/>
        </w:rPr>
      </w:pPr>
      <w:bookmarkStart w:id="79" w:name="_Toc235702532"/>
      <w:bookmarkStart w:id="80" w:name="_Toc235702578"/>
      <w:bookmarkStart w:id="81" w:name="_Toc235702917"/>
      <w:r w:rsidRPr="00301E28">
        <w:rPr>
          <w:rFonts w:ascii="Arial" w:hAnsi="Arial" w:cs="Arial"/>
          <w:u w:val="none"/>
        </w:rPr>
        <w:t xml:space="preserve">c) </w:t>
      </w:r>
      <w:r w:rsidRPr="00301E28">
        <w:rPr>
          <w:rFonts w:ascii="Arial" w:hAnsi="Arial" w:cs="Arial"/>
        </w:rPr>
        <w:t>Technické řešení a popis pozemních a inženýrských staveb</w:t>
      </w:r>
      <w:bookmarkEnd w:id="79"/>
      <w:bookmarkEnd w:id="80"/>
      <w:bookmarkEnd w:id="81"/>
      <w:r w:rsidRPr="00301E28">
        <w:rPr>
          <w:rFonts w:ascii="Arial" w:hAnsi="Arial" w:cs="Arial"/>
        </w:rPr>
        <w:t xml:space="preserve"> 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Toto je podrobně popsáno v jednotlivý</w:t>
      </w:r>
      <w:r w:rsidR="00880BD9" w:rsidRPr="00301E28">
        <w:rPr>
          <w:rFonts w:ascii="Arial" w:hAnsi="Arial" w:cs="Arial"/>
        </w:rPr>
        <w:t>ch</w:t>
      </w:r>
      <w:r w:rsidRPr="00301E28">
        <w:rPr>
          <w:rFonts w:ascii="Arial" w:hAnsi="Arial" w:cs="Arial"/>
        </w:rPr>
        <w:t xml:space="preserve"> částech objektů SO této dokumentace.</w:t>
      </w: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</w:rPr>
      </w:pPr>
    </w:p>
    <w:p w:rsidR="00C16A6E" w:rsidRPr="00301E28" w:rsidRDefault="00C16A6E" w:rsidP="00D20746">
      <w:pPr>
        <w:pStyle w:val="Nadpis2"/>
        <w:rPr>
          <w:rFonts w:ascii="Arial" w:hAnsi="Arial" w:cs="Arial"/>
        </w:rPr>
      </w:pPr>
      <w:bookmarkStart w:id="82" w:name="_Toc235702533"/>
      <w:bookmarkStart w:id="83" w:name="_Toc235702579"/>
      <w:bookmarkStart w:id="84" w:name="_Toc235702918"/>
      <w:r w:rsidRPr="00301E28">
        <w:rPr>
          <w:rFonts w:ascii="Arial" w:hAnsi="Arial" w:cs="Arial"/>
          <w:u w:val="none"/>
        </w:rPr>
        <w:t xml:space="preserve">d) </w:t>
      </w:r>
      <w:r w:rsidR="00D20746" w:rsidRPr="00301E28">
        <w:rPr>
          <w:rFonts w:ascii="Arial" w:hAnsi="Arial" w:cs="Arial"/>
        </w:rPr>
        <w:t>Napojení stavby na dopravní a technickou infrastrukturu</w:t>
      </w:r>
      <w:bookmarkEnd w:id="82"/>
      <w:bookmarkEnd w:id="83"/>
      <w:bookmarkEnd w:id="84"/>
    </w:p>
    <w:p w:rsidR="00C16A6E" w:rsidRPr="00301E28" w:rsidRDefault="00C16A6E" w:rsidP="00C16A6E">
      <w:pPr>
        <w:pStyle w:val="Nadpis2"/>
        <w:rPr>
          <w:rFonts w:ascii="Arial" w:hAnsi="Arial" w:cs="Arial"/>
          <w:u w:val="none"/>
        </w:rPr>
      </w:pPr>
    </w:p>
    <w:p w:rsidR="002A684C" w:rsidRPr="00301E28" w:rsidRDefault="00C16A6E" w:rsidP="00C16A6E">
      <w:pPr>
        <w:pStyle w:val="Nadpis2"/>
        <w:rPr>
          <w:rFonts w:ascii="Arial" w:hAnsi="Arial" w:cs="Arial"/>
        </w:rPr>
      </w:pPr>
      <w:bookmarkStart w:id="85" w:name="_Toc235701585"/>
      <w:bookmarkStart w:id="86" w:name="_Toc235702534"/>
      <w:bookmarkStart w:id="87" w:name="_Toc235702580"/>
      <w:bookmarkStart w:id="88" w:name="_Toc235702919"/>
      <w:r w:rsidRPr="00301E28">
        <w:rPr>
          <w:rFonts w:ascii="Arial" w:hAnsi="Arial" w:cs="Arial"/>
          <w:u w:val="none"/>
        </w:rPr>
        <w:t>d.</w:t>
      </w:r>
      <w:r w:rsidRPr="00301E28">
        <w:rPr>
          <w:rStyle w:val="Siln"/>
          <w:rFonts w:ascii="Arial" w:hAnsi="Arial" w:cs="Arial"/>
          <w:u w:val="none"/>
        </w:rPr>
        <w:t>1</w:t>
      </w:r>
      <w:r w:rsidR="00880BD9" w:rsidRPr="00301E28">
        <w:rPr>
          <w:rStyle w:val="Siln"/>
          <w:rFonts w:ascii="Arial" w:hAnsi="Arial" w:cs="Arial"/>
          <w:u w:val="none"/>
        </w:rPr>
        <w:t xml:space="preserve"> </w:t>
      </w:r>
      <w:r w:rsidR="002A684C" w:rsidRPr="00301E28">
        <w:rPr>
          <w:rStyle w:val="Siln"/>
          <w:rFonts w:ascii="Arial" w:hAnsi="Arial" w:cs="Arial"/>
          <w:u w:val="none"/>
        </w:rPr>
        <w:t>Sítě a státem chráněné zájmy</w:t>
      </w:r>
      <w:bookmarkEnd w:id="85"/>
      <w:bookmarkEnd w:id="86"/>
      <w:bookmarkEnd w:id="87"/>
      <w:bookmarkEnd w:id="88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Stavba si nevyžádá přeložky vedení. Ochranná pásma běžných sítí nebudou</w:t>
      </w:r>
      <w:r w:rsidR="006779DB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dotčena. Zeleň na staveništi není.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Chráněná území, objekty ani porosty nebudou stavbou dotčeny.</w:t>
      </w:r>
    </w:p>
    <w:p w:rsidR="00D20746" w:rsidRPr="00301E28" w:rsidRDefault="00D20746">
      <w:pPr>
        <w:autoSpaceDE w:val="0"/>
        <w:autoSpaceDN w:val="0"/>
        <w:adjustRightInd w:val="0"/>
        <w:rPr>
          <w:rFonts w:ascii="Arial" w:hAnsi="Arial" w:cs="Arial"/>
        </w:rPr>
      </w:pPr>
    </w:p>
    <w:p w:rsidR="00D20746" w:rsidRPr="00301E28" w:rsidRDefault="00D20746" w:rsidP="00D20746">
      <w:pPr>
        <w:pStyle w:val="Nadpis2"/>
        <w:rPr>
          <w:rFonts w:ascii="Arial" w:hAnsi="Arial" w:cs="Arial"/>
        </w:rPr>
      </w:pPr>
      <w:bookmarkStart w:id="89" w:name="_Toc235702535"/>
      <w:bookmarkStart w:id="90" w:name="_Toc235702581"/>
      <w:bookmarkStart w:id="91" w:name="_Toc235702920"/>
      <w:r w:rsidRPr="00301E28">
        <w:rPr>
          <w:rFonts w:ascii="Arial" w:hAnsi="Arial" w:cs="Arial"/>
          <w:u w:val="none"/>
        </w:rPr>
        <w:t xml:space="preserve">e) </w:t>
      </w:r>
      <w:r w:rsidRPr="00301E28">
        <w:rPr>
          <w:rFonts w:ascii="Arial" w:hAnsi="Arial" w:cs="Arial"/>
        </w:rPr>
        <w:t>Technická a dopravní infrastruktura</w:t>
      </w:r>
      <w:bookmarkEnd w:id="89"/>
      <w:bookmarkEnd w:id="90"/>
      <w:bookmarkEnd w:id="91"/>
    </w:p>
    <w:p w:rsidR="005E3723" w:rsidRPr="00301E28" w:rsidRDefault="005E3723">
      <w:pPr>
        <w:autoSpaceDE w:val="0"/>
        <w:autoSpaceDN w:val="0"/>
        <w:adjustRightInd w:val="0"/>
        <w:rPr>
          <w:rFonts w:ascii="Arial" w:hAnsi="Arial" w:cs="Arial"/>
        </w:rPr>
      </w:pPr>
    </w:p>
    <w:p w:rsidR="00753A1A" w:rsidRPr="00301E28" w:rsidRDefault="00753A1A" w:rsidP="00753A1A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Obytná lokalita III bude dopravně napojena na stávající silniční síť obce, konkrétně na komunikaci směřující na zbouranou obec Holešice. V rámci obytné zóny je navrženo další napojení do dalších etap, které je v této etapě provedeno jako slepé.</w:t>
      </w:r>
    </w:p>
    <w:p w:rsidR="00753A1A" w:rsidRPr="00301E28" w:rsidRDefault="00753A1A" w:rsidP="00753A1A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Páteřní rozvody inženýrských sítí budou napojeny na stávající rozvody v obci.</w:t>
      </w: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</w:rPr>
      </w:pPr>
    </w:p>
    <w:p w:rsidR="005E3723" w:rsidRPr="00301E28" w:rsidRDefault="005E3723" w:rsidP="005E3723">
      <w:pPr>
        <w:pStyle w:val="Nadpis2"/>
        <w:rPr>
          <w:rFonts w:ascii="Arial" w:hAnsi="Arial" w:cs="Arial"/>
        </w:rPr>
      </w:pPr>
      <w:bookmarkStart w:id="92" w:name="_Toc235702536"/>
      <w:bookmarkStart w:id="93" w:name="_Toc235702582"/>
      <w:bookmarkStart w:id="94" w:name="_Toc235702921"/>
      <w:r w:rsidRPr="00301E28">
        <w:rPr>
          <w:rFonts w:ascii="Arial" w:hAnsi="Arial" w:cs="Arial"/>
          <w:u w:val="none"/>
        </w:rPr>
        <w:t xml:space="preserve">f) </w:t>
      </w:r>
      <w:r w:rsidRPr="00301E28">
        <w:rPr>
          <w:rFonts w:ascii="Arial" w:hAnsi="Arial" w:cs="Arial"/>
        </w:rPr>
        <w:t>Vliv stavby na životní prostředí</w:t>
      </w:r>
      <w:bookmarkEnd w:id="92"/>
      <w:bookmarkEnd w:id="93"/>
      <w:bookmarkEnd w:id="94"/>
    </w:p>
    <w:p w:rsidR="005E3723" w:rsidRPr="00301E28" w:rsidRDefault="005E3723" w:rsidP="005E3723">
      <w:pPr>
        <w:autoSpaceDE w:val="0"/>
        <w:autoSpaceDN w:val="0"/>
        <w:adjustRightInd w:val="0"/>
        <w:rPr>
          <w:rFonts w:ascii="Arial" w:hAnsi="Arial" w:cs="Arial"/>
        </w:rPr>
      </w:pPr>
    </w:p>
    <w:p w:rsidR="005E3723" w:rsidRPr="00301E28" w:rsidRDefault="005E3723" w:rsidP="005E372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Stavba nemá negativní vliv na životní prostředí.</w:t>
      </w:r>
    </w:p>
    <w:p w:rsidR="005E3723" w:rsidRPr="00301E28" w:rsidRDefault="005E3723" w:rsidP="005E3723">
      <w:pPr>
        <w:autoSpaceDE w:val="0"/>
        <w:autoSpaceDN w:val="0"/>
        <w:adjustRightInd w:val="0"/>
        <w:rPr>
          <w:rFonts w:ascii="Arial" w:hAnsi="Arial" w:cs="Arial"/>
        </w:rPr>
      </w:pPr>
    </w:p>
    <w:p w:rsidR="005E3723" w:rsidRPr="00301E28" w:rsidRDefault="005E3723" w:rsidP="005E3723">
      <w:pPr>
        <w:pStyle w:val="Nadpis2"/>
        <w:rPr>
          <w:rFonts w:ascii="Arial" w:hAnsi="Arial" w:cs="Arial"/>
        </w:rPr>
      </w:pPr>
      <w:bookmarkStart w:id="95" w:name="_Toc235702537"/>
      <w:bookmarkStart w:id="96" w:name="_Toc235702583"/>
      <w:bookmarkStart w:id="97" w:name="_Toc235702922"/>
      <w:r w:rsidRPr="00301E28">
        <w:rPr>
          <w:rFonts w:ascii="Arial" w:hAnsi="Arial" w:cs="Arial"/>
          <w:u w:val="none"/>
        </w:rPr>
        <w:t xml:space="preserve">g) </w:t>
      </w:r>
      <w:r w:rsidRPr="00301E28">
        <w:rPr>
          <w:rFonts w:ascii="Arial" w:hAnsi="Arial" w:cs="Arial"/>
        </w:rPr>
        <w:t>Bezbariérové užívání navazujících veřejně přístupných ploch a komunikací</w:t>
      </w:r>
      <w:bookmarkEnd w:id="95"/>
      <w:bookmarkEnd w:id="96"/>
      <w:bookmarkEnd w:id="97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Podrobně popsáno a řešeno v samostatné části dokumentace SO.01. Komunikace.</w:t>
      </w: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562B88" w:rsidP="005E3723">
      <w:pPr>
        <w:pStyle w:val="Nadpis2"/>
        <w:ind w:left="284" w:hanging="284"/>
        <w:rPr>
          <w:rFonts w:ascii="Arial" w:hAnsi="Arial" w:cs="Arial"/>
        </w:rPr>
      </w:pPr>
      <w:bookmarkStart w:id="98" w:name="_Toc235702538"/>
      <w:bookmarkStart w:id="99" w:name="_Toc235702584"/>
      <w:bookmarkStart w:id="100" w:name="_Toc235702923"/>
      <w:r w:rsidRPr="00301E28">
        <w:rPr>
          <w:rFonts w:ascii="Arial" w:hAnsi="Arial" w:cs="Arial"/>
          <w:u w:val="none"/>
        </w:rPr>
        <w:t xml:space="preserve">h) </w:t>
      </w:r>
      <w:r w:rsidR="005E3723" w:rsidRPr="00301E28">
        <w:rPr>
          <w:rFonts w:ascii="Arial" w:hAnsi="Arial" w:cs="Arial"/>
        </w:rPr>
        <w:t>Provedené průzkumy a měření, jejich vyhodnocení a začlenění jejich výsledků do projektové dokumentace</w:t>
      </w:r>
      <w:bookmarkEnd w:id="98"/>
      <w:bookmarkEnd w:id="99"/>
      <w:bookmarkEnd w:id="100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sz w:val="21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sz w:val="21"/>
        </w:rPr>
        <w:t xml:space="preserve">_ </w:t>
      </w:r>
      <w:r w:rsidRPr="00301E28">
        <w:rPr>
          <w:rFonts w:ascii="Arial" w:hAnsi="Arial" w:cs="Arial"/>
        </w:rPr>
        <w:t>průzkum na místě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_ </w:t>
      </w:r>
      <w:r w:rsidR="00753A1A" w:rsidRPr="00301E28">
        <w:rPr>
          <w:rFonts w:ascii="Arial" w:hAnsi="Arial" w:cs="Arial"/>
        </w:rPr>
        <w:t xml:space="preserve">geologický </w:t>
      </w:r>
      <w:r w:rsidRPr="00301E28">
        <w:rPr>
          <w:rFonts w:ascii="Arial" w:hAnsi="Arial" w:cs="Arial"/>
        </w:rPr>
        <w:t>průzkum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562B88" w:rsidP="00D20746">
      <w:pPr>
        <w:pStyle w:val="Nadpis2"/>
        <w:ind w:left="284" w:hanging="284"/>
        <w:rPr>
          <w:rFonts w:ascii="Arial" w:hAnsi="Arial" w:cs="Arial"/>
        </w:rPr>
      </w:pPr>
      <w:bookmarkStart w:id="101" w:name="_Toc235702539"/>
      <w:bookmarkStart w:id="102" w:name="_Toc235702585"/>
      <w:bookmarkStart w:id="103" w:name="_Toc235702924"/>
      <w:r w:rsidRPr="00301E28">
        <w:rPr>
          <w:rFonts w:ascii="Arial" w:hAnsi="Arial" w:cs="Arial"/>
          <w:u w:val="none"/>
        </w:rPr>
        <w:t xml:space="preserve">i) </w:t>
      </w:r>
      <w:r w:rsidR="00D20746" w:rsidRPr="00301E28">
        <w:rPr>
          <w:rFonts w:ascii="Arial" w:hAnsi="Arial" w:cs="Arial"/>
        </w:rPr>
        <w:t>Podklady pro vytýčení stavby, geodetický referenční polohový a výškový systém</w:t>
      </w:r>
      <w:bookmarkEnd w:id="101"/>
      <w:bookmarkEnd w:id="102"/>
      <w:bookmarkEnd w:id="103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sz w:val="21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  <w:sz w:val="21"/>
        </w:rPr>
        <w:t xml:space="preserve">_ </w:t>
      </w:r>
      <w:r w:rsidRPr="00301E28">
        <w:rPr>
          <w:rFonts w:ascii="Arial" w:hAnsi="Arial" w:cs="Arial"/>
        </w:rPr>
        <w:t>snímek mapy evidence nemovitostí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_ mapový podklad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4443E8" w:rsidP="004443E8">
      <w:pPr>
        <w:pStyle w:val="Nadpis2"/>
        <w:ind w:left="284" w:hanging="284"/>
        <w:rPr>
          <w:rFonts w:ascii="Arial" w:hAnsi="Arial" w:cs="Arial"/>
        </w:rPr>
      </w:pPr>
      <w:bookmarkStart w:id="104" w:name="_Toc235702540"/>
      <w:bookmarkStart w:id="105" w:name="_Toc235702586"/>
      <w:bookmarkStart w:id="106" w:name="_Toc235702925"/>
      <w:r w:rsidRPr="00301E28">
        <w:rPr>
          <w:rFonts w:ascii="Arial" w:hAnsi="Arial" w:cs="Arial"/>
          <w:u w:val="none"/>
        </w:rPr>
        <w:lastRenderedPageBreak/>
        <w:t xml:space="preserve">j) </w:t>
      </w:r>
      <w:r w:rsidRPr="00301E28">
        <w:rPr>
          <w:rFonts w:ascii="Arial" w:hAnsi="Arial" w:cs="Arial"/>
        </w:rPr>
        <w:t>Členění stavby na jednotlivé stavební a inženýrské objekty a technologické provozní soubory</w:t>
      </w:r>
      <w:bookmarkEnd w:id="104"/>
      <w:bookmarkEnd w:id="105"/>
      <w:bookmarkEnd w:id="106"/>
    </w:p>
    <w:p w:rsidR="004443E8" w:rsidRPr="00301E28" w:rsidRDefault="004443E8" w:rsidP="004443E8">
      <w:pPr>
        <w:rPr>
          <w:rFonts w:ascii="Arial" w:hAnsi="Arial" w:cs="Arial"/>
        </w:rPr>
      </w:pP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SO.01. Komunikace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SO.02. Vodovod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SO.03. Splašková kanalizace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SO.04. Dešťová kanalizace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SO.05. Plynovod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SO.06. Rozvody </w:t>
      </w:r>
      <w:r w:rsidR="00C5011D">
        <w:rPr>
          <w:rFonts w:ascii="Arial" w:hAnsi="Arial" w:cs="Arial"/>
        </w:rPr>
        <w:t>V</w:t>
      </w:r>
      <w:r w:rsidRPr="00301E28">
        <w:rPr>
          <w:rFonts w:ascii="Arial" w:hAnsi="Arial" w:cs="Arial"/>
        </w:rPr>
        <w:t>O</w:t>
      </w:r>
    </w:p>
    <w:p w:rsidR="00753A1A" w:rsidRPr="00301E28" w:rsidRDefault="00753A1A" w:rsidP="00753A1A">
      <w:pPr>
        <w:autoSpaceDE w:val="0"/>
        <w:autoSpaceDN w:val="0"/>
        <w:adjustRightInd w:val="0"/>
        <w:rPr>
          <w:rFonts w:ascii="Arial" w:hAnsi="Arial" w:cs="Arial"/>
        </w:rPr>
      </w:pPr>
    </w:p>
    <w:p w:rsidR="005E3723" w:rsidRPr="00301E28" w:rsidRDefault="005E3723" w:rsidP="00C16A6E">
      <w:pPr>
        <w:pStyle w:val="Nadpis2"/>
        <w:ind w:left="284" w:hanging="284"/>
        <w:rPr>
          <w:rFonts w:ascii="Arial" w:hAnsi="Arial" w:cs="Arial"/>
        </w:rPr>
      </w:pPr>
      <w:bookmarkStart w:id="107" w:name="_Toc235702541"/>
      <w:bookmarkStart w:id="108" w:name="_Toc235702587"/>
      <w:bookmarkStart w:id="109" w:name="_Toc235702926"/>
      <w:r w:rsidRPr="00301E28">
        <w:rPr>
          <w:rFonts w:ascii="Arial" w:hAnsi="Arial" w:cs="Arial"/>
          <w:u w:val="none"/>
        </w:rPr>
        <w:t xml:space="preserve">k) </w:t>
      </w:r>
      <w:r w:rsidRPr="00301E28">
        <w:rPr>
          <w:rFonts w:ascii="Arial" w:hAnsi="Arial" w:cs="Arial"/>
        </w:rPr>
        <w:t>Vliv stavby na okolní pozemky a stavby, ochrana okolí stavby před negativními účinky</w:t>
      </w:r>
      <w:r w:rsidR="00C16A6E" w:rsidRPr="00301E28">
        <w:rPr>
          <w:rFonts w:ascii="Arial" w:hAnsi="Arial" w:cs="Arial"/>
        </w:rPr>
        <w:t>, resp. jejich minimalizace</w:t>
      </w:r>
      <w:bookmarkEnd w:id="107"/>
      <w:bookmarkEnd w:id="108"/>
      <w:bookmarkEnd w:id="109"/>
      <w:r w:rsidRPr="00301E28">
        <w:rPr>
          <w:rFonts w:ascii="Arial" w:hAnsi="Arial" w:cs="Arial"/>
        </w:rPr>
        <w:t xml:space="preserve"> </w:t>
      </w:r>
    </w:p>
    <w:p w:rsidR="00C16A6E" w:rsidRPr="00301E28" w:rsidRDefault="00C16A6E" w:rsidP="00C16A6E">
      <w:pPr>
        <w:rPr>
          <w:rFonts w:ascii="Arial" w:hAnsi="Arial" w:cs="Arial"/>
        </w:rPr>
      </w:pPr>
    </w:p>
    <w:p w:rsidR="005E3723" w:rsidRPr="00301E28" w:rsidRDefault="00C16A6E" w:rsidP="004443E8">
      <w:pPr>
        <w:jc w:val="both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>k.1</w:t>
      </w:r>
      <w:r w:rsidRPr="00301E28">
        <w:rPr>
          <w:rFonts w:ascii="Arial" w:hAnsi="Arial" w:cs="Arial"/>
        </w:rPr>
        <w:t xml:space="preserve"> </w:t>
      </w:r>
      <w:r w:rsidR="005E3723" w:rsidRPr="00301E28">
        <w:rPr>
          <w:rFonts w:ascii="Arial" w:hAnsi="Arial" w:cs="Arial"/>
        </w:rPr>
        <w:t xml:space="preserve">Veškeré odpady vzniklé stavbou budou zneškodňovány vytříděné podle druhů a kategorizací odpadů dle vyhlášky č. 381/2001 Sb, katalog odpadů, a pouze </w:t>
      </w:r>
      <w:r w:rsidRPr="00301E28">
        <w:rPr>
          <w:rFonts w:ascii="Arial" w:hAnsi="Arial" w:cs="Arial"/>
        </w:rPr>
        <w:t>p</w:t>
      </w:r>
      <w:r w:rsidR="005E3723" w:rsidRPr="00301E28">
        <w:rPr>
          <w:rFonts w:ascii="Arial" w:hAnsi="Arial" w:cs="Arial"/>
        </w:rPr>
        <w:t>rostřednictvím oprávněných fyzických nebo právnických osob a výhradně na zařízeních k tomu určených a technicky způsobilých dle § 10, 11 a 12 zákona č. 185/2001 Sb., o odpadech, a v souladu s vyhláškou č. 294/2005 Sb., o podmínkách ukládání odpadů na skládky a jejich využívání na povrchu terénu.</w:t>
      </w:r>
    </w:p>
    <w:p w:rsidR="005E3723" w:rsidRPr="00301E28" w:rsidRDefault="00C16A6E" w:rsidP="004443E8">
      <w:pPr>
        <w:jc w:val="both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>k.2</w:t>
      </w:r>
      <w:r w:rsidR="005E3723" w:rsidRPr="00301E28">
        <w:rPr>
          <w:rFonts w:ascii="Arial" w:hAnsi="Arial" w:cs="Arial"/>
        </w:rPr>
        <w:t xml:space="preserve"> V případě vzniku nebezpečných odpadů bude s nimi nakládáno v souladu s § 12 zákona č. 185/2001 Sb., o odpadech, a s vyhláškou č. 383/2001 Sb., o podrobnostech nakládání s odpady. </w:t>
      </w:r>
    </w:p>
    <w:p w:rsidR="005E3723" w:rsidRPr="00301E28" w:rsidRDefault="00C16A6E" w:rsidP="004443E8">
      <w:pPr>
        <w:jc w:val="both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>k.</w:t>
      </w:r>
      <w:r w:rsidR="005E3723" w:rsidRPr="00301E28">
        <w:rPr>
          <w:rFonts w:ascii="Arial" w:hAnsi="Arial" w:cs="Arial"/>
          <w:b/>
        </w:rPr>
        <w:t>3</w:t>
      </w:r>
      <w:r w:rsidRPr="00301E28">
        <w:rPr>
          <w:rFonts w:ascii="Arial" w:hAnsi="Arial" w:cs="Arial"/>
        </w:rPr>
        <w:t xml:space="preserve"> </w:t>
      </w:r>
      <w:r w:rsidR="005E3723" w:rsidRPr="00301E28">
        <w:rPr>
          <w:rFonts w:ascii="Arial" w:hAnsi="Arial" w:cs="Arial"/>
        </w:rPr>
        <w:t xml:space="preserve">Před kolaudačním řízením budou na Městský úřad města </w:t>
      </w:r>
      <w:r w:rsidR="00B818FE" w:rsidRPr="00301E28">
        <w:rPr>
          <w:rFonts w:ascii="Arial" w:hAnsi="Arial" w:cs="Arial"/>
        </w:rPr>
        <w:t>Chomutov</w:t>
      </w:r>
      <w:r w:rsidR="005E3723" w:rsidRPr="00301E28">
        <w:rPr>
          <w:rFonts w:ascii="Arial" w:hAnsi="Arial" w:cs="Arial"/>
        </w:rPr>
        <w:t xml:space="preserve">, OSÚaŽP </w:t>
      </w:r>
      <w:r w:rsidRPr="00301E28">
        <w:rPr>
          <w:rFonts w:ascii="Arial" w:hAnsi="Arial" w:cs="Arial"/>
        </w:rPr>
        <w:t>i</w:t>
      </w:r>
      <w:r w:rsidR="005E3723" w:rsidRPr="00301E28">
        <w:rPr>
          <w:rFonts w:ascii="Arial" w:hAnsi="Arial" w:cs="Arial"/>
        </w:rPr>
        <w:t xml:space="preserve">nvestorem doloženy doklady o zneškodnění (případně dalšího využití) všech odpadů, vzniklých při stavbě.  Městský úřad města </w:t>
      </w:r>
      <w:r w:rsidR="00B818FE" w:rsidRPr="00301E28">
        <w:rPr>
          <w:rFonts w:ascii="Arial" w:hAnsi="Arial" w:cs="Arial"/>
        </w:rPr>
        <w:t>Chomutov</w:t>
      </w:r>
      <w:r w:rsidR="005E3723" w:rsidRPr="00301E28">
        <w:rPr>
          <w:rFonts w:ascii="Arial" w:hAnsi="Arial" w:cs="Arial"/>
        </w:rPr>
        <w:t>, OSÚaŽP na základě doložených dokladů vydá vyjádření ke kolaudačnímu řízení.</w:t>
      </w:r>
    </w:p>
    <w:p w:rsidR="005E3723" w:rsidRPr="00301E28" w:rsidRDefault="00C16A6E" w:rsidP="004443E8">
      <w:pPr>
        <w:jc w:val="both"/>
        <w:rPr>
          <w:rFonts w:ascii="Arial" w:hAnsi="Arial" w:cs="Arial"/>
        </w:rPr>
      </w:pPr>
      <w:r w:rsidRPr="00301E28">
        <w:rPr>
          <w:rFonts w:ascii="Arial" w:hAnsi="Arial" w:cs="Arial"/>
          <w:b/>
        </w:rPr>
        <w:t>k.4</w:t>
      </w:r>
      <w:r w:rsidRPr="00301E28">
        <w:rPr>
          <w:rFonts w:ascii="Arial" w:hAnsi="Arial" w:cs="Arial"/>
        </w:rPr>
        <w:t xml:space="preserve"> </w:t>
      </w:r>
      <w:r w:rsidR="005E3723" w:rsidRPr="00301E28">
        <w:rPr>
          <w:rFonts w:ascii="Arial" w:hAnsi="Arial" w:cs="Arial"/>
        </w:rPr>
        <w:t xml:space="preserve"> Veškerá zemina z výkopů bude použita na zásyp a dotvarování terénu.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F464FB" w:rsidP="00F61930">
      <w:pPr>
        <w:pStyle w:val="Nadpis2"/>
        <w:rPr>
          <w:rFonts w:ascii="Arial" w:hAnsi="Arial" w:cs="Arial"/>
        </w:rPr>
      </w:pPr>
      <w:bookmarkStart w:id="110" w:name="_Toc235702542"/>
      <w:bookmarkStart w:id="111" w:name="_Toc235702588"/>
      <w:bookmarkStart w:id="112" w:name="_Toc235702927"/>
      <w:r w:rsidRPr="00301E28">
        <w:rPr>
          <w:rFonts w:ascii="Arial" w:hAnsi="Arial" w:cs="Arial"/>
          <w:u w:val="none"/>
        </w:rPr>
        <w:t xml:space="preserve">l) </w:t>
      </w:r>
      <w:r w:rsidR="00F61930" w:rsidRPr="00301E28">
        <w:rPr>
          <w:rFonts w:ascii="Arial" w:hAnsi="Arial" w:cs="Arial"/>
        </w:rPr>
        <w:t>Zajištění ochrany zdraví a bezpečnosti pracovníků</w:t>
      </w:r>
      <w:bookmarkEnd w:id="110"/>
      <w:bookmarkEnd w:id="111"/>
      <w:bookmarkEnd w:id="112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 w:rsidP="00F619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Zajištění bezpečnosti práce je dáno dodržením veškerých předpisů, nařízení a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pravidel BOZP při projektové činnosti a při provádění stavby</w:t>
      </w:r>
    </w:p>
    <w:p w:rsidR="002A684C" w:rsidRPr="00301E28" w:rsidRDefault="002A684C" w:rsidP="00F619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Při vlastním provádění stavby je bezpodmínečně nutné dodržovat bezpečnostn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předpisy a související normy, související směrnice, vyhlášky, výnosy, stanovení, zákony a nařízení, která svým smyslem odpovídají charakteru prací prováděných podle tohoto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projektu.</w:t>
      </w:r>
    </w:p>
    <w:p w:rsidR="002A684C" w:rsidRPr="00301E28" w:rsidRDefault="002A684C" w:rsidP="00F619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Dále je nutno dodržovat tato ustanovení: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U pracovníků provést školení, seznámení a přezkoušení z</w:t>
      </w:r>
      <w:r w:rsidR="00F61930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bezpečnostních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předpisů. Všichni pracovníci musí být vybaveni bezpečnostními a ochrannými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pomůckami a dbát, aby tyto pomůcky byly používány a udržovány v</w:t>
      </w:r>
      <w:r w:rsidR="00F61930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provozuschopném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stavu.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Pracovníci musí dodržovat provozní a bezpečnostní a hygienické předpisy. Zvláštní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důraz je kladen na dodržování výše uvedených předpisů a protipožárních předpisů při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práci s otevřeným ohněm v blízkosti plynovodních zařízení s mediem.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lastRenderedPageBreak/>
        <w:t>Staveniště musí být ohrazeno a opatřeno výstražnými tabulkami.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V noci je nutno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zajistit varovné osvětlení. Přes rýhy, v místech provozu pro pěší musí být zřízeny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bezpečné lávky.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Veškeré zařízení, prostředky a pomůcky sloužící k ochraně života, zdraví a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 xml:space="preserve">bezpečnosti pracovníků a zařízení k vlastnímu provozu a práci musí být </w:t>
      </w:r>
      <w:r w:rsidR="00F61930" w:rsidRPr="00301E28">
        <w:rPr>
          <w:rFonts w:ascii="Arial" w:hAnsi="Arial" w:cs="Arial"/>
        </w:rPr>
        <w:t>u</w:t>
      </w:r>
      <w:r w:rsidRPr="00301E28">
        <w:rPr>
          <w:rFonts w:ascii="Arial" w:hAnsi="Arial" w:cs="Arial"/>
        </w:rPr>
        <w:t>držováno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neustále v provozuschopném stavu.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Pracovníci pracující se strojními mechanismy musí být seznámeni s provozem,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údržbou a předpisy pro jednotlivá zařízení.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Elektrické zařízení včetně osvětlení, jejich kontrola a údržba musí vyhovovat příslušným technickým normám.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Zvýšené opatrnosti je třeba dbát při provádění výkopových prací v</w:t>
      </w:r>
      <w:r w:rsidR="00F61930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blízkosti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křížení nebo souběhu s ostatními podkomunikačními zařízením</w:t>
      </w:r>
      <w:r w:rsidR="00F61930" w:rsidRPr="00301E28">
        <w:rPr>
          <w:rFonts w:ascii="Arial" w:hAnsi="Arial" w:cs="Arial"/>
        </w:rPr>
        <w:t>i</w:t>
      </w:r>
      <w:r w:rsidRPr="00301E28">
        <w:rPr>
          <w:rFonts w:ascii="Arial" w:hAnsi="Arial" w:cs="Arial"/>
        </w:rPr>
        <w:t xml:space="preserve"> (hlavně v</w:t>
      </w:r>
      <w:r w:rsidR="00F61930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blízkosti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kabelů VN a NN).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V případě prací ve výkopu hlubším než 1,0 m je nutné stěny výkopu zajistit proti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posunutí a zabránit tak ujmě na zdraví či životech pracovníků.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Pracovníci musí být seznámeni a poučeni o všech povinnostech, které je třeba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dodržovat při eventuelní havárii, aby se předešlo újmě na zdraví a ztrátách na životech a majetku.</w:t>
      </w:r>
    </w:p>
    <w:p w:rsidR="002A684C" w:rsidRPr="00301E28" w:rsidRDefault="002A684C" w:rsidP="00F6193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Detailní bezpečnostní předpisy a pracovní postupy jsou věcí prováděcího podniku.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Pravidly a předpisy se rozumí především: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Zák. č. 174/1968 Sb., o státním odborném dozoru nad bezpečností práce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Zák. č. 133/1985 Sb., o požární ochraně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37/1986 Sb., kterou se provádějí některá ustanovení zákona č. 133/1985 Sb.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Vyhl. č. 324/1990 Sb., o bezpečnosti práce a technických zařízení při stavebních pracích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ISO 3864 Bezpečnostní barvy a bezpečnostní značky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05 0610 Zváranie. Bezpečnostné ustanovenia pre plameňové zváranie kovov</w:t>
      </w:r>
      <w:r w:rsidR="00F61930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a rezenie kovov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05 0630 Zváranie. Bezpečnostné ustanovenia pre oblúkové zváranie kovov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27 0143 Zdvihací zařízení, provoz, údržba, opravy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27 0144 Prostředky pro vázání, zavěšení a uchopení břemen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EN 60079 Elektrická zařízení pro výbušnou plynnou atmosféru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34 1090 Elektrotechnické předpisy ČSN. Předpisy pro prozatímní el. zař</w:t>
      </w:r>
      <w:r w:rsidR="00F32B3B" w:rsidRPr="00301E28">
        <w:rPr>
          <w:rFonts w:ascii="Arial" w:hAnsi="Arial" w:cs="Arial"/>
        </w:rPr>
        <w:t>ízení</w:t>
      </w:r>
      <w:r w:rsidRPr="00301E28">
        <w:rPr>
          <w:rFonts w:ascii="Arial" w:hAnsi="Arial" w:cs="Arial"/>
        </w:rPr>
        <w:t>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34 1390 Elektrotechnické předpisy ČSN. Předpisy pro ochranu před bleskem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69 0010 Tlakové nádoby stabilní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69 0012 Tlakové nádoby stabilní – provozní požadavky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ČSN 73 0802 Požární bezpečnost staveb. Nevýrobní objekty</w:t>
      </w:r>
    </w:p>
    <w:p w:rsidR="002A684C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a bezpečnostní předpisy obsažené v technologických předpisech dodavatele.</w:t>
      </w:r>
    </w:p>
    <w:p w:rsidR="00C5011D" w:rsidRDefault="00C5011D">
      <w:pPr>
        <w:autoSpaceDE w:val="0"/>
        <w:autoSpaceDN w:val="0"/>
        <w:adjustRightInd w:val="0"/>
        <w:rPr>
          <w:rFonts w:ascii="Arial" w:hAnsi="Arial" w:cs="Arial"/>
        </w:rPr>
      </w:pPr>
    </w:p>
    <w:p w:rsidR="00C5011D" w:rsidRPr="00301E28" w:rsidRDefault="00C5011D">
      <w:pPr>
        <w:autoSpaceDE w:val="0"/>
        <w:autoSpaceDN w:val="0"/>
        <w:adjustRightInd w:val="0"/>
        <w:rPr>
          <w:rFonts w:ascii="Arial" w:hAnsi="Arial" w:cs="Arial"/>
        </w:rPr>
      </w:pPr>
    </w:p>
    <w:p w:rsidR="00D20746" w:rsidRPr="00301E28" w:rsidRDefault="00D20746">
      <w:pPr>
        <w:autoSpaceDE w:val="0"/>
        <w:autoSpaceDN w:val="0"/>
        <w:adjustRightInd w:val="0"/>
        <w:rPr>
          <w:rFonts w:ascii="Arial" w:hAnsi="Arial" w:cs="Arial"/>
        </w:rPr>
      </w:pPr>
    </w:p>
    <w:p w:rsidR="00D20746" w:rsidRPr="00301E28" w:rsidRDefault="006779DB" w:rsidP="006779DB">
      <w:pPr>
        <w:pStyle w:val="Nadpis1"/>
        <w:ind w:left="360" w:hanging="360"/>
        <w:rPr>
          <w:rFonts w:ascii="Arial" w:hAnsi="Arial" w:cs="Arial"/>
        </w:rPr>
      </w:pPr>
      <w:bookmarkStart w:id="113" w:name="_Toc235702543"/>
      <w:bookmarkStart w:id="114" w:name="_Toc235702589"/>
      <w:bookmarkStart w:id="115" w:name="_Toc235702928"/>
      <w:r w:rsidRPr="00301E28">
        <w:rPr>
          <w:rFonts w:ascii="Arial" w:hAnsi="Arial" w:cs="Arial"/>
          <w:u w:val="none"/>
        </w:rPr>
        <w:lastRenderedPageBreak/>
        <w:t xml:space="preserve">2. </w:t>
      </w:r>
      <w:r w:rsidR="00D20746" w:rsidRPr="00301E28">
        <w:rPr>
          <w:rFonts w:ascii="Arial" w:hAnsi="Arial" w:cs="Arial"/>
        </w:rPr>
        <w:t>Mechanická odolnost a stabilita</w:t>
      </w:r>
      <w:bookmarkEnd w:id="113"/>
      <w:bookmarkEnd w:id="114"/>
      <w:bookmarkEnd w:id="115"/>
    </w:p>
    <w:p w:rsidR="00D20746" w:rsidRPr="00301E28" w:rsidRDefault="00D20746" w:rsidP="00D20746">
      <w:pPr>
        <w:rPr>
          <w:rFonts w:ascii="Arial" w:hAnsi="Arial" w:cs="Arial"/>
        </w:rPr>
      </w:pPr>
    </w:p>
    <w:p w:rsidR="00ED0DB4" w:rsidRPr="00301E28" w:rsidRDefault="007D5C4C" w:rsidP="00D20746">
      <w:pPr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Staticky jsou všechny části stavby předkládané dokumentace v souladu se standardními parametry tj. není nutné provádět detailní statické posouzení. </w:t>
      </w:r>
    </w:p>
    <w:p w:rsidR="00ED0DB4" w:rsidRPr="00301E28" w:rsidRDefault="00ED0DB4" w:rsidP="00D20746">
      <w:pPr>
        <w:rPr>
          <w:rFonts w:ascii="Arial" w:hAnsi="Arial" w:cs="Arial"/>
        </w:rPr>
      </w:pPr>
    </w:p>
    <w:p w:rsidR="002A684C" w:rsidRPr="00301E28" w:rsidRDefault="00F32B3B" w:rsidP="00D20746">
      <w:pPr>
        <w:pStyle w:val="Nadpis1"/>
        <w:rPr>
          <w:rFonts w:ascii="Arial" w:hAnsi="Arial" w:cs="Arial"/>
        </w:rPr>
      </w:pPr>
      <w:bookmarkStart w:id="116" w:name="_Toc235702544"/>
      <w:bookmarkStart w:id="117" w:name="_Toc235702590"/>
      <w:bookmarkStart w:id="118" w:name="_Toc235702929"/>
      <w:r w:rsidRPr="00301E28">
        <w:rPr>
          <w:rFonts w:ascii="Arial" w:hAnsi="Arial" w:cs="Arial"/>
          <w:u w:val="none"/>
        </w:rPr>
        <w:t xml:space="preserve">3. </w:t>
      </w:r>
      <w:r w:rsidRPr="00301E28">
        <w:rPr>
          <w:rFonts w:ascii="Arial" w:hAnsi="Arial" w:cs="Arial"/>
        </w:rPr>
        <w:t>Požární bezpečnost</w:t>
      </w:r>
      <w:bookmarkEnd w:id="116"/>
      <w:bookmarkEnd w:id="117"/>
      <w:bookmarkEnd w:id="118"/>
    </w:p>
    <w:p w:rsidR="002A684C" w:rsidRPr="00301E28" w:rsidRDefault="002A684C" w:rsidP="00ED0DB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Samostatná část této zprávy.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1956D9" w:rsidP="004443E8">
      <w:pPr>
        <w:pStyle w:val="Nadpis1"/>
        <w:rPr>
          <w:rFonts w:ascii="Arial" w:hAnsi="Arial" w:cs="Arial"/>
        </w:rPr>
      </w:pPr>
      <w:bookmarkStart w:id="119" w:name="_Toc235702545"/>
      <w:bookmarkStart w:id="120" w:name="_Toc235702591"/>
      <w:bookmarkStart w:id="121" w:name="_Toc235702930"/>
      <w:r w:rsidRPr="00301E28">
        <w:rPr>
          <w:rFonts w:ascii="Arial" w:hAnsi="Arial" w:cs="Arial"/>
          <w:u w:val="none"/>
        </w:rPr>
        <w:t>4.</w:t>
      </w:r>
      <w:r w:rsidR="002A684C" w:rsidRPr="00301E28">
        <w:rPr>
          <w:rFonts w:ascii="Arial" w:hAnsi="Arial" w:cs="Arial"/>
          <w:u w:val="none"/>
        </w:rPr>
        <w:t xml:space="preserve"> </w:t>
      </w:r>
      <w:r w:rsidR="002A684C" w:rsidRPr="00301E28">
        <w:rPr>
          <w:rFonts w:ascii="Arial" w:hAnsi="Arial" w:cs="Arial"/>
        </w:rPr>
        <w:t>Hygiena, ochrana zdraví a životního prostředí</w:t>
      </w:r>
      <w:bookmarkEnd w:id="119"/>
      <w:bookmarkEnd w:id="120"/>
      <w:bookmarkEnd w:id="121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</w:t>
      </w:r>
      <w:r w:rsidR="002A684C" w:rsidRPr="00301E28">
        <w:rPr>
          <w:rFonts w:ascii="Arial" w:hAnsi="Arial" w:cs="Arial"/>
        </w:rPr>
        <w:t xml:space="preserve">tavba je navržena v souladu s platnými vyhláškami a hygienickými předpisy. Stavba nebude mít negativní vliv na životní prostředí. 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8F2104" w:rsidP="004443E8">
      <w:pPr>
        <w:pStyle w:val="Nadpis1"/>
        <w:rPr>
          <w:rFonts w:ascii="Arial" w:hAnsi="Arial" w:cs="Arial"/>
        </w:rPr>
      </w:pPr>
      <w:bookmarkStart w:id="122" w:name="_Toc235702546"/>
      <w:bookmarkStart w:id="123" w:name="_Toc235702592"/>
      <w:bookmarkStart w:id="124" w:name="_Toc235702931"/>
      <w:r w:rsidRPr="00301E28">
        <w:rPr>
          <w:rFonts w:ascii="Arial" w:hAnsi="Arial" w:cs="Arial"/>
          <w:u w:val="none"/>
        </w:rPr>
        <w:t>5</w:t>
      </w:r>
      <w:r w:rsidR="00F32B3B" w:rsidRPr="00301E28">
        <w:rPr>
          <w:rFonts w:ascii="Arial" w:hAnsi="Arial" w:cs="Arial"/>
          <w:u w:val="none"/>
        </w:rPr>
        <w:t xml:space="preserve">. </w:t>
      </w:r>
      <w:r w:rsidR="00F32B3B" w:rsidRPr="00301E28">
        <w:rPr>
          <w:rFonts w:ascii="Arial" w:hAnsi="Arial" w:cs="Arial"/>
        </w:rPr>
        <w:t xml:space="preserve">Bezpečnost </w:t>
      </w:r>
      <w:r w:rsidR="002A684C" w:rsidRPr="00301E28">
        <w:rPr>
          <w:rFonts w:ascii="Arial" w:hAnsi="Arial" w:cs="Arial"/>
        </w:rPr>
        <w:t>při užívání</w:t>
      </w:r>
      <w:bookmarkEnd w:id="122"/>
      <w:bookmarkEnd w:id="123"/>
      <w:bookmarkEnd w:id="124"/>
      <w:r w:rsidR="002A684C" w:rsidRPr="00301E28">
        <w:rPr>
          <w:rFonts w:ascii="Arial" w:hAnsi="Arial" w:cs="Arial"/>
        </w:rPr>
        <w:t xml:space="preserve"> </w:t>
      </w:r>
    </w:p>
    <w:p w:rsidR="002A684C" w:rsidRPr="00301E28" w:rsidRDefault="002A684C">
      <w:pPr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Přístavba je koncipována s ohledem na budoucí provoz dětí a jsou v maximální míře omezeny nebezpečné prvky staveb.</w:t>
      </w:r>
    </w:p>
    <w:p w:rsidR="004443E8" w:rsidRPr="00301E28" w:rsidRDefault="004443E8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8F2104" w:rsidP="004443E8">
      <w:pPr>
        <w:pStyle w:val="Nadpis1"/>
        <w:rPr>
          <w:rFonts w:ascii="Arial" w:hAnsi="Arial" w:cs="Arial"/>
        </w:rPr>
      </w:pPr>
      <w:bookmarkStart w:id="125" w:name="_Toc235702547"/>
      <w:bookmarkStart w:id="126" w:name="_Toc235702593"/>
      <w:bookmarkStart w:id="127" w:name="_Toc235702932"/>
      <w:r w:rsidRPr="00301E28">
        <w:rPr>
          <w:rFonts w:ascii="Arial" w:hAnsi="Arial" w:cs="Arial"/>
          <w:u w:val="none"/>
        </w:rPr>
        <w:t>6</w:t>
      </w:r>
      <w:r w:rsidR="002A684C" w:rsidRPr="00301E28">
        <w:rPr>
          <w:rFonts w:ascii="Arial" w:hAnsi="Arial" w:cs="Arial"/>
          <w:u w:val="none"/>
        </w:rPr>
        <w:t xml:space="preserve">. </w:t>
      </w:r>
      <w:r w:rsidR="002A684C" w:rsidRPr="00301E28">
        <w:rPr>
          <w:rFonts w:ascii="Arial" w:hAnsi="Arial" w:cs="Arial"/>
        </w:rPr>
        <w:t>Ochrana proti hluku</w:t>
      </w:r>
      <w:bookmarkEnd w:id="125"/>
      <w:bookmarkEnd w:id="126"/>
      <w:bookmarkEnd w:id="127"/>
    </w:p>
    <w:p w:rsidR="002A684C" w:rsidRPr="00301E28" w:rsidRDefault="002A684C">
      <w:pPr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Přístavba nebude zdrojem hluku a není potřeba navrhovat příslušná opatření.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297132" w:rsidRPr="00301E28" w:rsidRDefault="00297132" w:rsidP="004443E8">
      <w:pPr>
        <w:pStyle w:val="Nadpis1"/>
        <w:rPr>
          <w:rFonts w:ascii="Arial" w:hAnsi="Arial" w:cs="Arial"/>
        </w:rPr>
      </w:pPr>
      <w:bookmarkStart w:id="128" w:name="_Toc235702548"/>
      <w:bookmarkStart w:id="129" w:name="_Toc235702594"/>
      <w:bookmarkStart w:id="130" w:name="_Toc235702933"/>
      <w:r w:rsidRPr="00301E28">
        <w:rPr>
          <w:rFonts w:ascii="Arial" w:hAnsi="Arial" w:cs="Arial"/>
          <w:u w:val="none"/>
        </w:rPr>
        <w:t xml:space="preserve">7. </w:t>
      </w:r>
      <w:r w:rsidRPr="00301E28">
        <w:rPr>
          <w:rFonts w:ascii="Arial" w:hAnsi="Arial" w:cs="Arial"/>
        </w:rPr>
        <w:t>Úspora energie a ochrana tepla</w:t>
      </w:r>
      <w:bookmarkEnd w:id="128"/>
      <w:bookmarkEnd w:id="129"/>
      <w:bookmarkEnd w:id="130"/>
    </w:p>
    <w:p w:rsidR="004443E8" w:rsidRPr="00301E28" w:rsidRDefault="004443E8" w:rsidP="004443E8">
      <w:pPr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 rámci navrhované stavby nejsou předmětné.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F32B3B" w:rsidP="004443E8">
      <w:pPr>
        <w:pStyle w:val="Nadpis1"/>
        <w:rPr>
          <w:rFonts w:ascii="Arial" w:hAnsi="Arial" w:cs="Arial"/>
        </w:rPr>
      </w:pPr>
      <w:bookmarkStart w:id="131" w:name="_Toc235702549"/>
      <w:bookmarkStart w:id="132" w:name="_Toc235702595"/>
      <w:bookmarkStart w:id="133" w:name="_Toc235702934"/>
      <w:r w:rsidRPr="00301E28">
        <w:rPr>
          <w:rFonts w:ascii="Arial" w:hAnsi="Arial" w:cs="Arial"/>
          <w:u w:val="none"/>
        </w:rPr>
        <w:t>8</w:t>
      </w:r>
      <w:r w:rsidR="002A684C" w:rsidRPr="00301E28">
        <w:rPr>
          <w:rFonts w:ascii="Arial" w:hAnsi="Arial" w:cs="Arial"/>
          <w:u w:val="none"/>
        </w:rPr>
        <w:t xml:space="preserve">. </w:t>
      </w:r>
      <w:r w:rsidR="002A684C" w:rsidRPr="00301E28">
        <w:rPr>
          <w:rFonts w:ascii="Arial" w:hAnsi="Arial" w:cs="Arial"/>
        </w:rPr>
        <w:t>Řešení přístupu a užívání stavby osobami s omezenou schopností pohybu a orientace</w:t>
      </w:r>
      <w:bookmarkEnd w:id="131"/>
      <w:bookmarkEnd w:id="132"/>
      <w:bookmarkEnd w:id="133"/>
    </w:p>
    <w:p w:rsidR="002A684C" w:rsidRPr="00301E28" w:rsidRDefault="002A684C">
      <w:pPr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Vzhledem k charakteru st</w:t>
      </w:r>
      <w:r w:rsidR="00F32B3B" w:rsidRPr="00301E28">
        <w:rPr>
          <w:rFonts w:ascii="Arial" w:hAnsi="Arial" w:cs="Arial"/>
        </w:rPr>
        <w:t xml:space="preserve">avby jsou </w:t>
      </w:r>
      <w:r w:rsidR="00ED0DB4" w:rsidRPr="00301E28">
        <w:rPr>
          <w:rFonts w:ascii="Arial" w:hAnsi="Arial" w:cs="Arial"/>
        </w:rPr>
        <w:t>detailně řešeny v části SO.01. Komunikace</w:t>
      </w:r>
      <w:r w:rsidRPr="00301E28">
        <w:rPr>
          <w:rFonts w:ascii="Arial" w:hAnsi="Arial" w:cs="Arial"/>
        </w:rPr>
        <w:t>.</w:t>
      </w:r>
    </w:p>
    <w:p w:rsidR="00753A1A" w:rsidRPr="00301E28" w:rsidRDefault="00753A1A">
      <w:pPr>
        <w:autoSpaceDE w:val="0"/>
        <w:autoSpaceDN w:val="0"/>
        <w:adjustRightInd w:val="0"/>
        <w:rPr>
          <w:rFonts w:ascii="Arial" w:hAnsi="Arial" w:cs="Arial"/>
        </w:rPr>
      </w:pPr>
    </w:p>
    <w:p w:rsidR="004443E8" w:rsidRPr="00301E28" w:rsidRDefault="004443E8" w:rsidP="004443E8">
      <w:pPr>
        <w:pStyle w:val="Nadpis1"/>
        <w:rPr>
          <w:rFonts w:ascii="Arial" w:hAnsi="Arial" w:cs="Arial"/>
        </w:rPr>
      </w:pPr>
      <w:bookmarkStart w:id="134" w:name="_Toc235702550"/>
      <w:bookmarkStart w:id="135" w:name="_Toc235702596"/>
      <w:bookmarkStart w:id="136" w:name="_Toc235702935"/>
      <w:r w:rsidRPr="00301E28">
        <w:rPr>
          <w:rFonts w:ascii="Arial" w:hAnsi="Arial" w:cs="Arial"/>
          <w:u w:val="none"/>
        </w:rPr>
        <w:t xml:space="preserve">9. </w:t>
      </w:r>
      <w:r w:rsidRPr="00301E28">
        <w:rPr>
          <w:rFonts w:ascii="Arial" w:hAnsi="Arial" w:cs="Arial"/>
        </w:rPr>
        <w:t>Ochrana stavby před škodlivými vlivy vnějšího prostředí</w:t>
      </w:r>
      <w:bookmarkEnd w:id="134"/>
      <w:bookmarkEnd w:id="135"/>
      <w:bookmarkEnd w:id="136"/>
    </w:p>
    <w:p w:rsidR="004443E8" w:rsidRPr="00301E28" w:rsidRDefault="004443E8" w:rsidP="004443E8">
      <w:pPr>
        <w:autoSpaceDE w:val="0"/>
        <w:autoSpaceDN w:val="0"/>
        <w:adjustRightInd w:val="0"/>
        <w:rPr>
          <w:rFonts w:ascii="Arial" w:hAnsi="Arial" w:cs="Arial"/>
        </w:rPr>
      </w:pPr>
    </w:p>
    <w:p w:rsidR="004443E8" w:rsidRPr="00301E28" w:rsidRDefault="004443E8" w:rsidP="00ED069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Podle §4 vyhlášky 76/1991 Sb. je stanoven požadavek na použití stavebních materiálů z hmotnostní aktivitou </w:t>
      </w:r>
      <w:r w:rsidRPr="00301E28">
        <w:rPr>
          <w:rFonts w:ascii="Arial" w:hAnsi="Arial" w:cs="Arial"/>
          <w:sz w:val="16"/>
        </w:rPr>
        <w:t>226</w:t>
      </w:r>
      <w:r w:rsidRPr="00301E28">
        <w:rPr>
          <w:rFonts w:ascii="Arial" w:hAnsi="Arial" w:cs="Arial"/>
        </w:rPr>
        <w:t>Ra menší než 120 Bq/kg a zásobování objektu pouze vodou s objemovou aktivitou radonu menší než 50 kBq/m</w:t>
      </w:r>
      <w:r w:rsidRPr="00301E28">
        <w:rPr>
          <w:rFonts w:ascii="Arial" w:hAnsi="Arial" w:cs="Arial"/>
          <w:vertAlign w:val="superscript"/>
        </w:rPr>
        <w:t>3</w:t>
      </w:r>
      <w:r w:rsidRPr="00301E28">
        <w:rPr>
          <w:rFonts w:ascii="Arial" w:hAnsi="Arial" w:cs="Arial"/>
        </w:rPr>
        <w:t>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ED0695" w:rsidRPr="00301E28" w:rsidRDefault="00ED0695" w:rsidP="00ED0695">
      <w:pPr>
        <w:pStyle w:val="Nadpis1"/>
        <w:rPr>
          <w:rFonts w:ascii="Arial" w:hAnsi="Arial" w:cs="Arial"/>
        </w:rPr>
      </w:pPr>
      <w:bookmarkStart w:id="137" w:name="_Toc235702551"/>
      <w:bookmarkStart w:id="138" w:name="_Toc235702597"/>
      <w:bookmarkStart w:id="139" w:name="_Toc235702936"/>
      <w:r w:rsidRPr="00301E28">
        <w:rPr>
          <w:rFonts w:ascii="Arial" w:hAnsi="Arial" w:cs="Arial"/>
          <w:i w:val="0"/>
          <w:u w:val="none"/>
        </w:rPr>
        <w:t>10.</w:t>
      </w:r>
      <w:r w:rsidRPr="00301E28">
        <w:rPr>
          <w:rFonts w:ascii="Arial" w:hAnsi="Arial" w:cs="Arial"/>
          <w:u w:val="none"/>
        </w:rPr>
        <w:t xml:space="preserve"> </w:t>
      </w:r>
      <w:r w:rsidRPr="00301E28">
        <w:rPr>
          <w:rFonts w:ascii="Arial" w:hAnsi="Arial" w:cs="Arial"/>
        </w:rPr>
        <w:t>Ochrana obyvatelstva</w:t>
      </w:r>
      <w:bookmarkEnd w:id="137"/>
      <w:bookmarkEnd w:id="138"/>
      <w:bookmarkEnd w:id="139"/>
    </w:p>
    <w:p w:rsidR="008F2104" w:rsidRPr="00301E28" w:rsidRDefault="008F2104" w:rsidP="00ED0DB4">
      <w:pPr>
        <w:pStyle w:val="Import2"/>
        <w:ind w:right="118"/>
        <w:rPr>
          <w:rFonts w:ascii="Arial" w:hAnsi="Arial" w:cs="Arial"/>
        </w:rPr>
      </w:pPr>
    </w:p>
    <w:p w:rsidR="00ED0DB4" w:rsidRPr="00301E28" w:rsidRDefault="00ED0DB4" w:rsidP="00ED0DB4">
      <w:pPr>
        <w:pStyle w:val="Import2"/>
        <w:ind w:right="118"/>
        <w:rPr>
          <w:rFonts w:ascii="Arial" w:hAnsi="Arial" w:cs="Arial"/>
        </w:rPr>
      </w:pPr>
      <w:r w:rsidRPr="00301E28">
        <w:rPr>
          <w:rFonts w:ascii="Arial" w:hAnsi="Arial" w:cs="Arial"/>
        </w:rPr>
        <w:t>Charakter stavby předpokládá rozšíření obce a ochrana obyvatel bude začleněna ve stávajícím režimu obce.</w:t>
      </w:r>
    </w:p>
    <w:p w:rsidR="002A684C" w:rsidRPr="00301E28" w:rsidRDefault="008F2104" w:rsidP="008F2104">
      <w:pPr>
        <w:pStyle w:val="Nadpis1"/>
        <w:rPr>
          <w:rFonts w:ascii="Arial" w:hAnsi="Arial" w:cs="Arial"/>
          <w:i w:val="0"/>
        </w:rPr>
      </w:pPr>
      <w:bookmarkStart w:id="140" w:name="_Toc235697386"/>
      <w:bookmarkStart w:id="141" w:name="_Toc235702552"/>
      <w:bookmarkStart w:id="142" w:name="_Toc235702598"/>
      <w:bookmarkStart w:id="143" w:name="_Toc235702937"/>
      <w:r w:rsidRPr="00301E28">
        <w:rPr>
          <w:rFonts w:ascii="Arial" w:hAnsi="Arial" w:cs="Arial"/>
          <w:i w:val="0"/>
          <w:u w:val="none"/>
        </w:rPr>
        <w:lastRenderedPageBreak/>
        <w:t xml:space="preserve">11. </w:t>
      </w:r>
      <w:r w:rsidRPr="00301E28">
        <w:rPr>
          <w:rFonts w:ascii="Arial" w:hAnsi="Arial" w:cs="Arial"/>
          <w:i w:val="0"/>
        </w:rPr>
        <w:t>Inženýrské stavby (objekty)</w:t>
      </w:r>
      <w:bookmarkEnd w:id="140"/>
      <w:bookmarkEnd w:id="141"/>
      <w:bookmarkEnd w:id="142"/>
      <w:bookmarkEnd w:id="143"/>
    </w:p>
    <w:p w:rsidR="008F2104" w:rsidRPr="00301E28" w:rsidRDefault="008F2104">
      <w:pPr>
        <w:pStyle w:val="Import2"/>
        <w:ind w:left="288" w:right="118"/>
        <w:jc w:val="both"/>
        <w:rPr>
          <w:rFonts w:ascii="Arial" w:hAnsi="Arial" w:cs="Arial"/>
          <w:sz w:val="22"/>
        </w:rPr>
      </w:pPr>
    </w:p>
    <w:p w:rsidR="002A684C" w:rsidRPr="00301E28" w:rsidRDefault="008F2104" w:rsidP="008F2104">
      <w:pPr>
        <w:pStyle w:val="Nadpis2"/>
        <w:numPr>
          <w:ilvl w:val="0"/>
          <w:numId w:val="22"/>
        </w:numPr>
        <w:ind w:left="284" w:hanging="284"/>
        <w:rPr>
          <w:rFonts w:ascii="Arial" w:hAnsi="Arial" w:cs="Arial"/>
        </w:rPr>
      </w:pPr>
      <w:bookmarkStart w:id="144" w:name="_Toc235697387"/>
      <w:bookmarkStart w:id="145" w:name="_Toc235702553"/>
      <w:bookmarkStart w:id="146" w:name="_Toc235702599"/>
      <w:bookmarkStart w:id="147" w:name="_Toc235702938"/>
      <w:r w:rsidRPr="00301E28">
        <w:rPr>
          <w:rFonts w:ascii="Arial" w:hAnsi="Arial" w:cs="Arial"/>
        </w:rPr>
        <w:t>Odvodnění území včetně zneškodňování odpadních vod</w:t>
      </w:r>
      <w:bookmarkEnd w:id="144"/>
      <w:bookmarkEnd w:id="145"/>
      <w:bookmarkEnd w:id="146"/>
      <w:bookmarkEnd w:id="147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a.1 </w:t>
      </w:r>
      <w:r w:rsidR="002A684C" w:rsidRPr="00301E28">
        <w:rPr>
          <w:rFonts w:ascii="Arial" w:hAnsi="Arial" w:cs="Arial"/>
          <w:b/>
        </w:rPr>
        <w:t>Kanalizace splašková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Celkové množství odváděných splaškových vod: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i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navrhovaný stav (dle směrnice MLHV č. 9/73)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112 osob 120 l/os.den 13440 l/den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</w:rPr>
        <w:t>Q</w:t>
      </w:r>
      <w:r w:rsidRPr="00301E28">
        <w:rPr>
          <w:rFonts w:ascii="Arial" w:hAnsi="Arial" w:cs="Arial"/>
          <w:sz w:val="16"/>
        </w:rPr>
        <w:t xml:space="preserve">D,Celkem </w:t>
      </w:r>
      <w:r w:rsidRPr="00301E28">
        <w:rPr>
          <w:rFonts w:ascii="Arial" w:hAnsi="Arial" w:cs="Arial"/>
        </w:rPr>
        <w:t xml:space="preserve">= </w:t>
      </w:r>
      <w:r w:rsidRPr="00301E28">
        <w:rPr>
          <w:rFonts w:ascii="Arial" w:hAnsi="Arial" w:cs="Arial"/>
          <w:b/>
        </w:rPr>
        <w:t>13,44 m</w:t>
      </w:r>
      <w:r w:rsidRPr="00301E28">
        <w:rPr>
          <w:rFonts w:ascii="Arial" w:hAnsi="Arial" w:cs="Arial"/>
          <w:b/>
          <w:sz w:val="16"/>
        </w:rPr>
        <w:t>3</w:t>
      </w:r>
      <w:r w:rsidRPr="00301E28">
        <w:rPr>
          <w:rFonts w:ascii="Arial" w:hAnsi="Arial" w:cs="Arial"/>
          <w:b/>
        </w:rPr>
        <w:t>/den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Pro odvod splaškové vody budou vybudovány tři nové stoky, dvě budou napojeny na řad v komunikaci jako vodovod a plynovod a druhá bude vedena ve východním směru  (možné napojení II.Etapy) do stoky v komunikaci na p.p.č 814/1, následně budou všechny vody odváděny do čistírny odpadních vod pro obec Strupčice.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a.2 </w:t>
      </w:r>
      <w:r w:rsidR="002A684C" w:rsidRPr="00301E28">
        <w:rPr>
          <w:rFonts w:ascii="Arial" w:hAnsi="Arial" w:cs="Arial"/>
          <w:b/>
        </w:rPr>
        <w:t>Kanalizace dešťová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7D5C4C" w:rsidP="00CB2AA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Dešťové odpadní vody budou z plánovaných </w:t>
      </w:r>
      <w:r w:rsidR="002A684C" w:rsidRPr="00301E28">
        <w:rPr>
          <w:rFonts w:ascii="Arial" w:hAnsi="Arial" w:cs="Arial"/>
        </w:rPr>
        <w:t>střech</w:t>
      </w:r>
      <w:r w:rsidRPr="00301E28">
        <w:rPr>
          <w:rFonts w:ascii="Arial" w:hAnsi="Arial" w:cs="Arial"/>
        </w:rPr>
        <w:t xml:space="preserve"> domů a zpevněných ploch odváděny</w:t>
      </w:r>
      <w:r w:rsidR="002A684C" w:rsidRPr="00301E28">
        <w:rPr>
          <w:rFonts w:ascii="Arial" w:hAnsi="Arial" w:cs="Arial"/>
        </w:rPr>
        <w:t xml:space="preserve"> svody </w:t>
      </w:r>
      <w:r w:rsidRPr="00301E28">
        <w:rPr>
          <w:rFonts w:ascii="Arial" w:hAnsi="Arial" w:cs="Arial"/>
        </w:rPr>
        <w:t>do hlavní dešťové stoky</w:t>
      </w:r>
      <w:r w:rsidR="002A684C" w:rsidRPr="00301E28">
        <w:rPr>
          <w:rFonts w:ascii="Arial" w:hAnsi="Arial" w:cs="Arial"/>
        </w:rPr>
        <w:t>,</w:t>
      </w:r>
      <w:r w:rsidR="00CB2AAB" w:rsidRPr="00301E28">
        <w:rPr>
          <w:rFonts w:ascii="Arial" w:hAnsi="Arial" w:cs="Arial"/>
        </w:rPr>
        <w:t xml:space="preserve"> </w:t>
      </w:r>
      <w:r w:rsidR="002A684C" w:rsidRPr="00301E28">
        <w:rPr>
          <w:rFonts w:ascii="Arial" w:hAnsi="Arial" w:cs="Arial"/>
        </w:rPr>
        <w:t>napojen</w:t>
      </w:r>
      <w:r w:rsidRPr="00301E28">
        <w:rPr>
          <w:rFonts w:ascii="Arial" w:hAnsi="Arial" w:cs="Arial"/>
        </w:rPr>
        <w:t>é</w:t>
      </w:r>
      <w:r w:rsidR="002A684C" w:rsidRPr="00301E28">
        <w:rPr>
          <w:rFonts w:ascii="Arial" w:hAnsi="Arial" w:cs="Arial"/>
        </w:rPr>
        <w:t xml:space="preserve"> na dešťovou kanalizaci </w:t>
      </w:r>
      <w:r w:rsidRPr="00301E28">
        <w:rPr>
          <w:rFonts w:ascii="Arial" w:hAnsi="Arial" w:cs="Arial"/>
        </w:rPr>
        <w:t>obce, která vyúsťuje do toku Srpina</w:t>
      </w:r>
      <w:r w:rsidR="002A684C" w:rsidRPr="00301E28">
        <w:rPr>
          <w:rFonts w:ascii="Arial" w:hAnsi="Arial" w:cs="Arial"/>
        </w:rPr>
        <w:t>.</w:t>
      </w:r>
    </w:p>
    <w:p w:rsidR="002A684C" w:rsidRPr="00301E28" w:rsidRDefault="00B65144" w:rsidP="00B65144">
      <w:pPr>
        <w:tabs>
          <w:tab w:val="left" w:pos="2880"/>
        </w:tabs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ab/>
      </w:r>
    </w:p>
    <w:p w:rsidR="002A684C" w:rsidRPr="00301E28" w:rsidRDefault="002A684C" w:rsidP="00ED0695">
      <w:pPr>
        <w:autoSpaceDE w:val="0"/>
        <w:autoSpaceDN w:val="0"/>
        <w:adjustRightInd w:val="0"/>
        <w:ind w:firstLine="708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Celkové množství odváděných dešťových vod:</w:t>
      </w:r>
    </w:p>
    <w:p w:rsidR="002A684C" w:rsidRPr="00301E28" w:rsidRDefault="002A684C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Množství dešťových vod je stanoveno vztahem</w:t>
      </w:r>
    </w:p>
    <w:p w:rsidR="00ED0DB4" w:rsidRPr="00301E28" w:rsidRDefault="00ED0DB4" w:rsidP="00ED0DB4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Q</w:t>
      </w:r>
      <w:r w:rsidRPr="00301E28">
        <w:rPr>
          <w:rFonts w:ascii="Arial" w:hAnsi="Arial" w:cs="Arial"/>
          <w:i/>
          <w:vertAlign w:val="subscript"/>
        </w:rPr>
        <w:t xml:space="preserve">d </w:t>
      </w:r>
      <w:r w:rsidRPr="00301E28">
        <w:rPr>
          <w:rFonts w:ascii="Arial" w:hAnsi="Arial" w:cs="Arial"/>
          <w:i/>
        </w:rPr>
        <w:t>= o . F . i</w:t>
      </w:r>
    </w:p>
    <w:p w:rsidR="00ED0DB4" w:rsidRPr="00301E28" w:rsidRDefault="00ED0DB4" w:rsidP="00ED0DB4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o............................součinitel odtoku</w:t>
      </w:r>
    </w:p>
    <w:p w:rsidR="00ED0DB4" w:rsidRPr="00301E28" w:rsidRDefault="00ED0DB4" w:rsidP="00ED0DB4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F...........................odvodňovaná plocha ( ha )</w:t>
      </w:r>
    </w:p>
    <w:p w:rsidR="00ED0DB4" w:rsidRPr="00301E28" w:rsidRDefault="00ED0DB4" w:rsidP="00ED0DB4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i/>
        </w:rPr>
        <w:t>i.............................intenzita uvažovaného deště</w:t>
      </w:r>
      <w:r w:rsidRPr="00301E28">
        <w:rPr>
          <w:rFonts w:ascii="Arial" w:hAnsi="Arial" w:cs="Arial"/>
          <w:b/>
          <w:i/>
        </w:rPr>
        <w:t xml:space="preserve"> </w:t>
      </w:r>
      <w:r w:rsidRPr="00301E28">
        <w:rPr>
          <w:rFonts w:ascii="Arial" w:hAnsi="Arial" w:cs="Arial"/>
          <w:i/>
        </w:rPr>
        <w:t>( l/sec/ha )</w:t>
      </w:r>
    </w:p>
    <w:p w:rsidR="00ED0DB4" w:rsidRPr="00301E28" w:rsidRDefault="00ED0DB4" w:rsidP="00ED0DB4">
      <w:pPr>
        <w:rPr>
          <w:rFonts w:ascii="Arial" w:hAnsi="Arial" w:cs="Arial"/>
          <w:i/>
        </w:rPr>
      </w:pPr>
    </w:p>
    <w:p w:rsidR="00ED0DB4" w:rsidRPr="00301E28" w:rsidRDefault="00ED0DB4" w:rsidP="00ED0DB4">
      <w:pPr>
        <w:rPr>
          <w:rFonts w:ascii="Arial" w:hAnsi="Arial" w:cs="Arial"/>
          <w:b/>
          <w:i/>
        </w:rPr>
      </w:pPr>
      <w:r w:rsidRPr="00301E28">
        <w:rPr>
          <w:rFonts w:ascii="Arial" w:hAnsi="Arial" w:cs="Arial"/>
          <w:b/>
          <w:i/>
        </w:rPr>
        <w:t>Dešťové vody z komunikace:</w:t>
      </w:r>
    </w:p>
    <w:p w:rsidR="00ED0DB4" w:rsidRPr="00301E28" w:rsidRDefault="00ED0DB4" w:rsidP="00ED0DB4">
      <w:pPr>
        <w:rPr>
          <w:rFonts w:ascii="Arial" w:hAnsi="Arial" w:cs="Arial"/>
          <w:b/>
          <w:i/>
        </w:rPr>
      </w:pPr>
    </w:p>
    <w:p w:rsidR="00ED0DB4" w:rsidRPr="00301E28" w:rsidRDefault="00ED0DB4" w:rsidP="00ED0DB4">
      <w:pPr>
        <w:rPr>
          <w:rFonts w:ascii="Arial" w:hAnsi="Arial" w:cs="Arial"/>
          <w:i/>
        </w:rPr>
      </w:pPr>
      <w:r w:rsidRPr="00301E28">
        <w:rPr>
          <w:rFonts w:ascii="Arial" w:hAnsi="Arial" w:cs="Arial"/>
          <w:b/>
          <w:i/>
        </w:rPr>
        <w:t>Odvodňovaná plocha ...................cca 3 285 m</w:t>
      </w:r>
      <w:r w:rsidRPr="00301E28">
        <w:rPr>
          <w:rFonts w:ascii="Arial" w:hAnsi="Arial" w:cs="Arial"/>
          <w:i/>
          <w:vertAlign w:val="superscript"/>
        </w:rPr>
        <w:t>2</w:t>
      </w:r>
      <w:r w:rsidRPr="00301E28">
        <w:rPr>
          <w:rFonts w:ascii="Arial" w:hAnsi="Arial" w:cs="Arial"/>
          <w:i/>
        </w:rPr>
        <w:t>.............0,30 ha</w:t>
      </w:r>
    </w:p>
    <w:p w:rsidR="00ED0DB4" w:rsidRPr="00301E28" w:rsidRDefault="00ED0DB4" w:rsidP="00ED0DB4">
      <w:pPr>
        <w:rPr>
          <w:rFonts w:ascii="Arial" w:hAnsi="Arial" w:cs="Arial"/>
          <w:b/>
          <w:i/>
        </w:rPr>
      </w:pPr>
    </w:p>
    <w:p w:rsidR="00ED0DB4" w:rsidRPr="00301E28" w:rsidRDefault="00ED0DB4" w:rsidP="00ED0DB4">
      <w:pPr>
        <w:rPr>
          <w:rFonts w:ascii="Arial" w:hAnsi="Arial" w:cs="Arial"/>
          <w:b/>
          <w:i/>
        </w:rPr>
      </w:pPr>
      <w:r w:rsidRPr="00301E28">
        <w:rPr>
          <w:rFonts w:ascii="Arial" w:hAnsi="Arial" w:cs="Arial"/>
          <w:b/>
          <w:i/>
        </w:rPr>
        <w:tab/>
        <w:t>Q = 0,30 x 0,90 x 130 = 35,10 l/sec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sz w:val="23"/>
        </w:rPr>
      </w:pPr>
      <w:r w:rsidRPr="00301E28">
        <w:rPr>
          <w:rFonts w:ascii="Arial" w:hAnsi="Arial" w:cs="Arial"/>
          <w:sz w:val="23"/>
        </w:rPr>
        <w:t>Dešťové vody jednotlivých rodinných domů budou řešeny přípojkami do dešťové kanalizace a strouhy.</w:t>
      </w:r>
    </w:p>
    <w:p w:rsidR="00ED0DB4" w:rsidRPr="00301E28" w:rsidRDefault="00ED0DB4" w:rsidP="00ED0DB4">
      <w:pPr>
        <w:rPr>
          <w:rFonts w:ascii="Arial" w:hAnsi="Arial" w:cs="Arial"/>
          <w:b/>
          <w:i/>
        </w:rPr>
      </w:pPr>
    </w:p>
    <w:p w:rsidR="00ED0DB4" w:rsidRPr="00301E28" w:rsidRDefault="00ED0DB4" w:rsidP="00ED0DB4">
      <w:pPr>
        <w:rPr>
          <w:rFonts w:ascii="Arial" w:hAnsi="Arial" w:cs="Arial"/>
        </w:rPr>
      </w:pPr>
      <w:r w:rsidRPr="00301E28">
        <w:rPr>
          <w:rFonts w:ascii="Arial" w:hAnsi="Arial" w:cs="Arial"/>
        </w:rPr>
        <w:t>Odvodnění komunikací bude realizováno dešťovou kanalizací, která bude vyusťovat do strouhy dešťového odvodnění obce.</w:t>
      </w:r>
    </w:p>
    <w:p w:rsidR="00ED0695" w:rsidRPr="00301E28" w:rsidRDefault="00ED0695" w:rsidP="008F2104">
      <w:pPr>
        <w:pStyle w:val="Nadpis2"/>
        <w:rPr>
          <w:rFonts w:ascii="Arial" w:hAnsi="Arial" w:cs="Arial"/>
          <w:u w:val="none"/>
        </w:rPr>
      </w:pPr>
      <w:bookmarkStart w:id="148" w:name="_Toc235697388"/>
    </w:p>
    <w:p w:rsidR="002A684C" w:rsidRPr="00301E28" w:rsidRDefault="008F2104" w:rsidP="008F2104">
      <w:pPr>
        <w:pStyle w:val="Nadpis2"/>
        <w:rPr>
          <w:rFonts w:ascii="Arial" w:hAnsi="Arial" w:cs="Arial"/>
        </w:rPr>
      </w:pPr>
      <w:bookmarkStart w:id="149" w:name="_Toc235702554"/>
      <w:bookmarkStart w:id="150" w:name="_Toc235702600"/>
      <w:bookmarkStart w:id="151" w:name="_Toc235702939"/>
      <w:r w:rsidRPr="00301E28">
        <w:rPr>
          <w:rFonts w:ascii="Arial" w:hAnsi="Arial" w:cs="Arial"/>
          <w:u w:val="none"/>
        </w:rPr>
        <w:t>b)</w:t>
      </w:r>
      <w:r w:rsidR="002A684C" w:rsidRPr="00301E28">
        <w:rPr>
          <w:rFonts w:ascii="Arial" w:hAnsi="Arial" w:cs="Arial"/>
          <w:u w:val="none"/>
        </w:rPr>
        <w:t xml:space="preserve"> </w:t>
      </w:r>
      <w:r w:rsidR="002A684C" w:rsidRPr="00301E28">
        <w:rPr>
          <w:rFonts w:ascii="Arial" w:hAnsi="Arial" w:cs="Arial"/>
        </w:rPr>
        <w:t>Zásobování vodou</w:t>
      </w:r>
      <w:bookmarkEnd w:id="148"/>
      <w:bookmarkEnd w:id="149"/>
      <w:bookmarkEnd w:id="150"/>
      <w:bookmarkEnd w:id="151"/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Počet rodinných domů …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28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Předpokládaný počet obyvatel … 28 x 4EO = 112 EO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Potřeba vody na EO …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120l/den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Celková spotřeba vody</w:t>
      </w:r>
      <w:r w:rsidRPr="00301E28">
        <w:rPr>
          <w:rFonts w:ascii="Arial" w:hAnsi="Arial" w:cs="Arial"/>
          <w:b/>
        </w:rPr>
        <w:tab/>
        <w:t>…</w:t>
      </w:r>
      <w:r w:rsidRPr="00301E28">
        <w:rPr>
          <w:rFonts w:ascii="Arial" w:hAnsi="Arial" w:cs="Arial"/>
          <w:b/>
        </w:rPr>
        <w:tab/>
        <w:t>3700 m3/rok.</w:t>
      </w: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</w:p>
    <w:p w:rsidR="00ED0DB4" w:rsidRPr="00301E28" w:rsidRDefault="00ED0DB4" w:rsidP="00ED0DB4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Spotřeba vody bude kryta vybudováním nového vodovodního řadu a přípojek napojením na vodovodní řad v komunikaci na p.p.č. 817 (směr k Holešicím).</w:t>
      </w:r>
    </w:p>
    <w:p w:rsidR="002A684C" w:rsidRPr="00301E28" w:rsidRDefault="002A684C">
      <w:pPr>
        <w:rPr>
          <w:rFonts w:ascii="Arial" w:hAnsi="Arial" w:cs="Arial"/>
        </w:rPr>
      </w:pPr>
    </w:p>
    <w:p w:rsidR="008F2104" w:rsidRPr="00301E28" w:rsidRDefault="008F2104" w:rsidP="008F2104">
      <w:pPr>
        <w:pStyle w:val="Nadpis2"/>
        <w:rPr>
          <w:rFonts w:ascii="Arial" w:hAnsi="Arial" w:cs="Arial"/>
        </w:rPr>
      </w:pPr>
      <w:bookmarkStart w:id="152" w:name="_Toc235697389"/>
      <w:bookmarkStart w:id="153" w:name="_Toc235702555"/>
      <w:bookmarkStart w:id="154" w:name="_Toc235702601"/>
      <w:bookmarkStart w:id="155" w:name="_Toc235702940"/>
      <w:r w:rsidRPr="00301E28">
        <w:rPr>
          <w:rFonts w:ascii="Arial" w:hAnsi="Arial" w:cs="Arial"/>
          <w:u w:val="none"/>
        </w:rPr>
        <w:t xml:space="preserve">c) </w:t>
      </w:r>
      <w:r w:rsidRPr="00301E28">
        <w:rPr>
          <w:rFonts w:ascii="Arial" w:hAnsi="Arial" w:cs="Arial"/>
        </w:rPr>
        <w:t>Zásobování energiemi</w:t>
      </w:r>
      <w:bookmarkEnd w:id="152"/>
      <w:bookmarkEnd w:id="153"/>
      <w:bookmarkEnd w:id="154"/>
      <w:bookmarkEnd w:id="155"/>
    </w:p>
    <w:p w:rsidR="008F2104" w:rsidRPr="00301E28" w:rsidRDefault="008F2104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2A684C" w:rsidRPr="00301E28" w:rsidRDefault="008F2104" w:rsidP="00ED0695">
      <w:p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c.1 </w:t>
      </w:r>
      <w:r w:rsidR="002A684C" w:rsidRPr="00301E28">
        <w:rPr>
          <w:rFonts w:ascii="Arial" w:hAnsi="Arial" w:cs="Arial"/>
          <w:b/>
        </w:rPr>
        <w:t>Vytápění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ED0DB4" w:rsidRPr="00301E28" w:rsidRDefault="00ED0DB4" w:rsidP="00ED0695">
      <w:pPr>
        <w:pStyle w:val="Import0"/>
        <w:ind w:right="118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Bude řešeno v rámci projektů jednotlivých domů. V obci není centrální rozvod tepla.</w:t>
      </w:r>
    </w:p>
    <w:p w:rsidR="008F2104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</w:rPr>
      </w:pPr>
    </w:p>
    <w:p w:rsidR="002A684C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c.2 </w:t>
      </w:r>
      <w:r w:rsidR="002A684C" w:rsidRPr="00301E28">
        <w:rPr>
          <w:rFonts w:ascii="Arial" w:hAnsi="Arial" w:cs="Arial"/>
          <w:b/>
        </w:rPr>
        <w:t>Zásobování plynem</w:t>
      </w:r>
    </w:p>
    <w:p w:rsidR="002A684C" w:rsidRPr="00301E28" w:rsidRDefault="002A684C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Zásobování teplem a teplou užitkovou vodou bude realizováno v rámci jednotlivých domů plynovými kombinovanými kotli. Jako palivová základna je určen zemní plyn.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Pr="00301E28" w:rsidRDefault="00B62863" w:rsidP="00B62863">
      <w:pPr>
        <w:pStyle w:val="Nadpis5"/>
        <w:rPr>
          <w:rFonts w:ascii="Arial" w:hAnsi="Arial" w:cs="Arial"/>
        </w:rPr>
      </w:pPr>
      <w:r w:rsidRPr="00301E28">
        <w:rPr>
          <w:rFonts w:ascii="Arial" w:hAnsi="Arial" w:cs="Arial"/>
        </w:rPr>
        <w:t>Předpokládaná bilance :</w:t>
      </w:r>
    </w:p>
    <w:p w:rsidR="00B62863" w:rsidRPr="00301E28" w:rsidRDefault="00B62863" w:rsidP="00B62863">
      <w:pPr>
        <w:rPr>
          <w:rFonts w:ascii="Arial" w:hAnsi="Arial" w:cs="Arial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Celková předpokládaná spotřeba plynu na jeden RD za rok  …</w:t>
      </w:r>
      <w:r w:rsidRPr="00301E28">
        <w:rPr>
          <w:rFonts w:ascii="Arial" w:hAnsi="Arial" w:cs="Arial"/>
        </w:rPr>
        <w:tab/>
        <w:t>2000 m3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Počet rodinných domů …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28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Pr="00301E28" w:rsidRDefault="00B62863" w:rsidP="00B62863">
      <w:pPr>
        <w:pStyle w:val="Nadpis5"/>
        <w:rPr>
          <w:rFonts w:ascii="Arial" w:hAnsi="Arial" w:cs="Arial"/>
        </w:rPr>
      </w:pPr>
      <w:r w:rsidRPr="00301E28">
        <w:rPr>
          <w:rFonts w:ascii="Arial" w:hAnsi="Arial" w:cs="Arial"/>
        </w:rPr>
        <w:t>Celková spotřeba plynu …</w:t>
      </w:r>
      <w:r w:rsidRPr="00301E28">
        <w:rPr>
          <w:rFonts w:ascii="Arial" w:hAnsi="Arial" w:cs="Arial"/>
        </w:rPr>
        <w:tab/>
        <w:t>56000 m3/rok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 Pro zásobování zemním plynem je navrženo provedení STL plynovodního řadu a jednotlivých STL přípojek. Nový řad bude napojen na řad v komunikaci na p.p.č. 817 (směr k Holešicím).</w:t>
      </w:r>
    </w:p>
    <w:p w:rsidR="00B62863" w:rsidRPr="00301E28" w:rsidRDefault="00B62863" w:rsidP="008F210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 xml:space="preserve">c.3 </w:t>
      </w:r>
      <w:r w:rsidR="002A684C" w:rsidRPr="00301E28">
        <w:rPr>
          <w:rFonts w:ascii="Arial" w:hAnsi="Arial" w:cs="Arial"/>
          <w:b/>
        </w:rPr>
        <w:t>Rozvod elektrické energie</w:t>
      </w:r>
    </w:p>
    <w:p w:rsidR="002A684C" w:rsidRPr="00301E28" w:rsidRDefault="002A684C">
      <w:pPr>
        <w:numPr>
          <w:ilvl w:val="12"/>
          <w:numId w:val="0"/>
        </w:numPr>
        <w:ind w:right="374" w:firstLine="567"/>
        <w:rPr>
          <w:rFonts w:ascii="Arial" w:hAnsi="Arial" w:cs="Arial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Pro lokalitu bude proveden páteřní rozvod s přípojkami plně v režii ČEZ Distribuce včetně dokumentace a povolení. 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lastRenderedPageBreak/>
        <w:t>V rámci zajištění rozvodů NN bude provedeno zdemontování UO z podpěrného bodu č.21 a montáž na nový sloup, postavený v trase vedení VN. Z podpěrného bodu č.21 kabelový svod a odtud kabelem VN v trase zřejmé z koordinační situace, kde se na p.p.č. 263/1 postaví kabelová TS. Odtud budou provedeny páteřní rozvody NN pro RD.</w:t>
      </w: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Pr="00301E28" w:rsidRDefault="00B62863" w:rsidP="00B62863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Dále pro lokalitu bude provedeno veřejného osvětlení z nové trafostanice.</w:t>
      </w:r>
    </w:p>
    <w:p w:rsidR="00F61930" w:rsidRPr="00301E28" w:rsidRDefault="00F61930" w:rsidP="00ED0695">
      <w:pPr>
        <w:autoSpaceDE w:val="0"/>
        <w:autoSpaceDN w:val="0"/>
        <w:adjustRightInd w:val="0"/>
        <w:rPr>
          <w:rFonts w:ascii="Arial" w:hAnsi="Arial" w:cs="Arial"/>
        </w:rPr>
      </w:pPr>
    </w:p>
    <w:p w:rsidR="00F61930" w:rsidRPr="00301E28" w:rsidRDefault="00F61930" w:rsidP="00ED069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01E28">
        <w:rPr>
          <w:rFonts w:ascii="Arial" w:hAnsi="Arial" w:cs="Arial"/>
          <w:b/>
        </w:rPr>
        <w:t>c.4 V</w:t>
      </w:r>
      <w:r w:rsidR="00B62863" w:rsidRPr="00301E28">
        <w:rPr>
          <w:rFonts w:ascii="Arial" w:hAnsi="Arial" w:cs="Arial"/>
          <w:b/>
        </w:rPr>
        <w:t>eřejné osvětlení</w:t>
      </w:r>
    </w:p>
    <w:p w:rsidR="00F61930" w:rsidRPr="00301E28" w:rsidRDefault="00F61930" w:rsidP="00ED069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A684C" w:rsidRPr="00301E28" w:rsidRDefault="00B62863">
      <w:pPr>
        <w:numPr>
          <w:ilvl w:val="12"/>
          <w:numId w:val="0"/>
        </w:numPr>
        <w:ind w:right="374" w:firstLine="567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Navrhované stožáry budou žárově pozinkované bezpaticové typu KL 5,0 – 133/60 (KOOPERATIVA) , na těchto budou osazena svítidla </w:t>
      </w:r>
      <w:r w:rsidRPr="00301E28">
        <w:rPr>
          <w:rFonts w:ascii="Arial" w:hAnsi="Arial" w:cs="Arial"/>
          <w:b/>
        </w:rPr>
        <w:t>SIEMENS 5NA392 2-1 MS01</w:t>
      </w:r>
      <w:r w:rsidRPr="00301E28">
        <w:rPr>
          <w:rFonts w:ascii="Arial" w:hAnsi="Arial" w:cs="Arial"/>
        </w:rPr>
        <w:t xml:space="preserve"> se sodíkovou výbojkou 70W. Výška světelného bodu nad zemí bude 5m. Nové veřejné osvětlení bude provedeno včetně nových kabelových rozvodů.</w:t>
      </w:r>
    </w:p>
    <w:p w:rsidR="00B62863" w:rsidRPr="00301E28" w:rsidRDefault="00B62863">
      <w:pPr>
        <w:numPr>
          <w:ilvl w:val="12"/>
          <w:numId w:val="0"/>
        </w:numPr>
        <w:ind w:right="374" w:firstLine="567"/>
        <w:rPr>
          <w:rFonts w:ascii="Arial" w:hAnsi="Arial" w:cs="Arial"/>
        </w:rPr>
      </w:pPr>
    </w:p>
    <w:p w:rsidR="008F2104" w:rsidRPr="00301E28" w:rsidRDefault="00F32B3B" w:rsidP="00ED0695">
      <w:pPr>
        <w:pStyle w:val="Nadpis2"/>
        <w:rPr>
          <w:rFonts w:ascii="Arial" w:hAnsi="Arial" w:cs="Arial"/>
        </w:rPr>
      </w:pPr>
      <w:bookmarkStart w:id="156" w:name="_Toc235702556"/>
      <w:bookmarkStart w:id="157" w:name="_Toc235702602"/>
      <w:bookmarkStart w:id="158" w:name="_Toc235702941"/>
      <w:r w:rsidRPr="00301E28">
        <w:rPr>
          <w:rFonts w:ascii="Arial" w:hAnsi="Arial" w:cs="Arial"/>
          <w:u w:val="none"/>
        </w:rPr>
        <w:t xml:space="preserve">d) </w:t>
      </w:r>
      <w:r w:rsidR="00ED0695" w:rsidRPr="00301E28">
        <w:rPr>
          <w:rFonts w:ascii="Arial" w:hAnsi="Arial" w:cs="Arial"/>
        </w:rPr>
        <w:t>Ř</w:t>
      </w:r>
      <w:r w:rsidR="008F2104" w:rsidRPr="00301E28">
        <w:rPr>
          <w:rFonts w:ascii="Arial" w:hAnsi="Arial" w:cs="Arial"/>
        </w:rPr>
        <w:t>ešení dopravy</w:t>
      </w:r>
      <w:bookmarkEnd w:id="156"/>
      <w:bookmarkEnd w:id="157"/>
      <w:bookmarkEnd w:id="158"/>
    </w:p>
    <w:p w:rsidR="008F2104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</w:rPr>
      </w:pPr>
    </w:p>
    <w:p w:rsidR="008F2104" w:rsidRPr="00301E28" w:rsidRDefault="00B62863" w:rsidP="00ED069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V rámci nové komunikace budou vybudována i odstavná s</w:t>
      </w:r>
      <w:r w:rsidR="00880BD9" w:rsidRPr="00301E28">
        <w:rPr>
          <w:rFonts w:ascii="Arial" w:hAnsi="Arial" w:cs="Arial"/>
        </w:rPr>
        <w:t>tá</w:t>
      </w:r>
      <w:r w:rsidRPr="00301E28">
        <w:rPr>
          <w:rFonts w:ascii="Arial" w:hAnsi="Arial" w:cs="Arial"/>
        </w:rPr>
        <w:t>tí pro osobní automobily. Navrhovaná lokalita není obytnou zónou, ale volným rozšířením komunikační sítě obce.</w:t>
      </w:r>
    </w:p>
    <w:p w:rsidR="008F2104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</w:rPr>
      </w:pPr>
    </w:p>
    <w:p w:rsidR="008F2104" w:rsidRPr="00301E28" w:rsidRDefault="00F32B3B" w:rsidP="00ED0695">
      <w:pPr>
        <w:pStyle w:val="Nadpis2"/>
        <w:rPr>
          <w:rFonts w:ascii="Arial" w:hAnsi="Arial" w:cs="Arial"/>
        </w:rPr>
      </w:pPr>
      <w:bookmarkStart w:id="159" w:name="_Toc235702557"/>
      <w:bookmarkStart w:id="160" w:name="_Toc235702603"/>
      <w:bookmarkStart w:id="161" w:name="_Toc235702942"/>
      <w:r w:rsidRPr="00301E28">
        <w:rPr>
          <w:rFonts w:ascii="Arial" w:hAnsi="Arial" w:cs="Arial"/>
          <w:u w:val="none"/>
        </w:rPr>
        <w:t xml:space="preserve">e) </w:t>
      </w:r>
      <w:r w:rsidRPr="00301E28">
        <w:rPr>
          <w:rFonts w:ascii="Arial" w:hAnsi="Arial" w:cs="Arial"/>
        </w:rPr>
        <w:t>Povrchové úpravy okolí stavby, včetně vegetačních úprav</w:t>
      </w:r>
      <w:bookmarkEnd w:id="159"/>
      <w:bookmarkEnd w:id="160"/>
      <w:bookmarkEnd w:id="161"/>
    </w:p>
    <w:p w:rsidR="008F2104" w:rsidRPr="00301E28" w:rsidRDefault="008F2104" w:rsidP="008F2104">
      <w:pPr>
        <w:autoSpaceDE w:val="0"/>
        <w:autoSpaceDN w:val="0"/>
        <w:adjustRightInd w:val="0"/>
        <w:rPr>
          <w:rFonts w:ascii="Arial" w:hAnsi="Arial" w:cs="Arial"/>
        </w:rPr>
      </w:pPr>
    </w:p>
    <w:p w:rsidR="008F2104" w:rsidRPr="00301E28" w:rsidRDefault="008F2104" w:rsidP="00CB2AA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t>Předmětem stavby nejsou úpravy veřejných ploch a prostranství. Pouze v</w:t>
      </w:r>
      <w:r w:rsidR="00CB2AAB" w:rsidRPr="00301E28">
        <w:rPr>
          <w:rFonts w:ascii="Arial" w:hAnsi="Arial" w:cs="Arial"/>
        </w:rPr>
        <w:t> </w:t>
      </w:r>
      <w:r w:rsidRPr="00301E28">
        <w:rPr>
          <w:rFonts w:ascii="Arial" w:hAnsi="Arial" w:cs="Arial"/>
        </w:rPr>
        <w:t>případě</w:t>
      </w:r>
      <w:r w:rsidR="00CB2AAB" w:rsidRPr="00301E28">
        <w:rPr>
          <w:rFonts w:ascii="Arial" w:hAnsi="Arial" w:cs="Arial"/>
        </w:rPr>
        <w:t xml:space="preserve"> </w:t>
      </w:r>
      <w:r w:rsidRPr="00301E28">
        <w:rPr>
          <w:rFonts w:ascii="Arial" w:hAnsi="Arial" w:cs="Arial"/>
        </w:rPr>
        <w:t>zásahu do veřejných komunikací a veřejných zelených ploch budou plochy uvedeny do původního stavu dle požadavků vlastníka komunikace.</w:t>
      </w:r>
    </w:p>
    <w:p w:rsidR="00F32B3B" w:rsidRPr="00301E28" w:rsidRDefault="00F32B3B" w:rsidP="008F2104">
      <w:pPr>
        <w:autoSpaceDE w:val="0"/>
        <w:autoSpaceDN w:val="0"/>
        <w:adjustRightInd w:val="0"/>
        <w:rPr>
          <w:rFonts w:ascii="Arial" w:hAnsi="Arial" w:cs="Arial"/>
        </w:rPr>
      </w:pPr>
    </w:p>
    <w:p w:rsidR="00F32B3B" w:rsidRPr="00301E28" w:rsidRDefault="00F32B3B" w:rsidP="00ED0695">
      <w:pPr>
        <w:pStyle w:val="Nadpis2"/>
        <w:rPr>
          <w:rFonts w:ascii="Arial" w:hAnsi="Arial" w:cs="Arial"/>
        </w:rPr>
      </w:pPr>
      <w:bookmarkStart w:id="162" w:name="_Toc235702558"/>
      <w:bookmarkStart w:id="163" w:name="_Toc235702604"/>
      <w:bookmarkStart w:id="164" w:name="_Toc235702943"/>
      <w:r w:rsidRPr="00301E28">
        <w:rPr>
          <w:rFonts w:ascii="Arial" w:hAnsi="Arial" w:cs="Arial"/>
          <w:u w:val="none"/>
        </w:rPr>
        <w:t xml:space="preserve">f) </w:t>
      </w:r>
      <w:r w:rsidRPr="00301E28">
        <w:rPr>
          <w:rFonts w:ascii="Arial" w:hAnsi="Arial" w:cs="Arial"/>
        </w:rPr>
        <w:t>Elektronické komunikace</w:t>
      </w:r>
      <w:bookmarkEnd w:id="162"/>
      <w:bookmarkEnd w:id="163"/>
      <w:bookmarkEnd w:id="164"/>
    </w:p>
    <w:p w:rsidR="00B62863" w:rsidRPr="00301E28" w:rsidRDefault="00B62863" w:rsidP="00B62863">
      <w:pPr>
        <w:rPr>
          <w:rFonts w:ascii="Arial" w:hAnsi="Arial" w:cs="Arial"/>
        </w:rPr>
      </w:pPr>
    </w:p>
    <w:p w:rsidR="00A063FD" w:rsidRDefault="00A063FD" w:rsidP="00B6286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Ve změně není řešeno.</w:t>
      </w:r>
    </w:p>
    <w:p w:rsidR="00A063FD" w:rsidRDefault="00A063FD" w:rsidP="00B62863">
      <w:pPr>
        <w:autoSpaceDE w:val="0"/>
        <w:autoSpaceDN w:val="0"/>
        <w:adjustRightInd w:val="0"/>
        <w:rPr>
          <w:rFonts w:ascii="Arial" w:hAnsi="Arial" w:cs="Arial"/>
        </w:rPr>
      </w:pPr>
    </w:p>
    <w:p w:rsidR="00B62863" w:rsidRDefault="00B62863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Default="00A063FD" w:rsidP="00B62863">
      <w:pPr>
        <w:rPr>
          <w:rFonts w:ascii="Arial" w:hAnsi="Arial" w:cs="Arial"/>
        </w:rPr>
      </w:pPr>
    </w:p>
    <w:p w:rsidR="00A063FD" w:rsidRPr="006B695A" w:rsidRDefault="00A063FD" w:rsidP="00A063FD">
      <w:pPr>
        <w:pStyle w:val="Textparagrafu"/>
        <w:spacing w:before="0"/>
        <w:ind w:firstLine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Příprava území pro rodinné domy</w:t>
      </w:r>
    </w:p>
    <w:p w:rsidR="00A063FD" w:rsidRDefault="00A063FD" w:rsidP="00A063FD">
      <w:pPr>
        <w:pStyle w:val="Textparagrafu"/>
        <w:ind w:firstLine="0"/>
        <w:jc w:val="center"/>
        <w:rPr>
          <w:rFonts w:ascii="Arial" w:hAnsi="Arial"/>
          <w:b/>
          <w:sz w:val="28"/>
          <w:szCs w:val="28"/>
        </w:rPr>
      </w:pPr>
      <w:r w:rsidRPr="00065CCC">
        <w:rPr>
          <w:rFonts w:ascii="Arial" w:hAnsi="Arial"/>
          <w:b/>
          <w:sz w:val="28"/>
          <w:szCs w:val="28"/>
        </w:rPr>
        <w:t>Strupčice – lokalita III. Pod tratí</w:t>
      </w:r>
    </w:p>
    <w:p w:rsidR="00A063FD" w:rsidRPr="00065CCC" w:rsidRDefault="00A063FD" w:rsidP="00A063FD">
      <w:pPr>
        <w:pStyle w:val="Textparagrafu"/>
        <w:ind w:firstLine="0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změna č.1.</w:t>
      </w:r>
    </w:p>
    <w:p w:rsidR="00A063FD" w:rsidRDefault="00A063FD" w:rsidP="00A063FD">
      <w:pPr>
        <w:pStyle w:val="Nzev"/>
        <w:rPr>
          <w:b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  <w:sz w:val="28"/>
        </w:rPr>
      </w:pPr>
      <w:r>
        <w:rPr>
          <w:rFonts w:ascii="Arial" w:hAnsi="Arial"/>
          <w:b/>
        </w:rPr>
        <w:t xml:space="preserve">Část </w:t>
      </w:r>
      <w:r>
        <w:rPr>
          <w:rFonts w:ascii="Arial" w:hAnsi="Arial"/>
        </w:rPr>
        <w:t xml:space="preserve">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769E8">
        <w:rPr>
          <w:rFonts w:ascii="Arial" w:hAnsi="Arial" w:cs="Arial"/>
          <w:b/>
          <w:sz w:val="32"/>
          <w:szCs w:val="32"/>
        </w:rPr>
        <w:t>E. Zásady organizace výstavby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</w:rPr>
        <w:t xml:space="preserve">Stupeň </w:t>
      </w:r>
      <w:r>
        <w:rPr>
          <w:rFonts w:ascii="Arial" w:hAnsi="Arial"/>
        </w:rPr>
        <w:t xml:space="preserve">: </w:t>
      </w:r>
      <w:r>
        <w:rPr>
          <w:rFonts w:ascii="Arial" w:hAnsi="Arial"/>
        </w:rPr>
        <w:tab/>
      </w:r>
      <w:r>
        <w:rPr>
          <w:rFonts w:ascii="Arial" w:hAnsi="Arial"/>
        </w:rPr>
        <w:tab/>
        <w:t>Dokumentace pro stavební povolení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  <w:sz w:val="28"/>
        </w:rPr>
      </w:pPr>
      <w:r>
        <w:rPr>
          <w:rFonts w:ascii="Arial" w:hAnsi="Arial"/>
          <w:b/>
        </w:rPr>
        <w:t xml:space="preserve">Investor 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sz w:val="28"/>
        </w:rPr>
        <w:t>Obec STRUPČICE</w:t>
      </w:r>
    </w:p>
    <w:p w:rsidR="00A063FD" w:rsidRPr="00471E1F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/>
        </w:rPr>
      </w:pPr>
      <w:r w:rsidRPr="00471E1F">
        <w:rPr>
          <w:rFonts w:ascii="Arial" w:hAnsi="Arial"/>
        </w:rPr>
        <w:t>Strupčice 51</w:t>
      </w:r>
    </w:p>
    <w:p w:rsidR="00A063FD" w:rsidRPr="00471E1F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/>
        </w:rPr>
      </w:pPr>
      <w:r w:rsidRPr="00471E1F">
        <w:rPr>
          <w:rFonts w:ascii="Arial" w:hAnsi="Arial"/>
        </w:rPr>
        <w:t>431 14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  <w:sz w:val="28"/>
        </w:rPr>
      </w:pPr>
      <w:r>
        <w:rPr>
          <w:rFonts w:ascii="Arial" w:hAnsi="Arial"/>
          <w:b/>
        </w:rPr>
        <w:t xml:space="preserve">Generální projektant </w:t>
      </w:r>
      <w:r>
        <w:rPr>
          <w:rFonts w:ascii="Arial" w:hAnsi="Arial"/>
        </w:rPr>
        <w:t xml:space="preserve">: </w:t>
      </w:r>
      <w:r>
        <w:rPr>
          <w:rFonts w:ascii="Arial" w:hAnsi="Arial"/>
        </w:rPr>
        <w:tab/>
      </w:r>
      <w:r>
        <w:rPr>
          <w:rFonts w:ascii="Arial" w:hAnsi="Arial"/>
          <w:b/>
          <w:sz w:val="28"/>
        </w:rPr>
        <w:t>Michal Koblížek – PROKA s.r.o.</w:t>
      </w:r>
    </w:p>
    <w:p w:rsidR="00A063FD" w:rsidRDefault="00A063FD" w:rsidP="00A063FD">
      <w:pPr>
        <w:autoSpaceDE w:val="0"/>
        <w:autoSpaceDN w:val="0"/>
        <w:adjustRightInd w:val="0"/>
        <w:ind w:left="2124" w:firstLine="708"/>
        <w:rPr>
          <w:rFonts w:ascii="Arial" w:hAnsi="Arial"/>
        </w:rPr>
      </w:pPr>
      <w:r>
        <w:rPr>
          <w:rFonts w:ascii="Arial" w:hAnsi="Arial"/>
        </w:rPr>
        <w:t>Okořín 81</w:t>
      </w:r>
    </w:p>
    <w:p w:rsidR="00A063FD" w:rsidRDefault="00A063FD" w:rsidP="00A063FD">
      <w:pPr>
        <w:autoSpaceDE w:val="0"/>
        <w:autoSpaceDN w:val="0"/>
        <w:adjustRightInd w:val="0"/>
        <w:ind w:left="2124" w:firstLine="708"/>
        <w:rPr>
          <w:rFonts w:ascii="Arial" w:hAnsi="Arial"/>
        </w:rPr>
      </w:pPr>
      <w:r>
        <w:rPr>
          <w:rFonts w:ascii="Arial" w:hAnsi="Arial"/>
        </w:rPr>
        <w:t>Strupčice</w:t>
      </w:r>
    </w:p>
    <w:p w:rsidR="00A063FD" w:rsidRDefault="00A063FD" w:rsidP="00A063FD">
      <w:pPr>
        <w:autoSpaceDE w:val="0"/>
        <w:autoSpaceDN w:val="0"/>
        <w:adjustRightInd w:val="0"/>
        <w:ind w:left="2124" w:firstLine="708"/>
        <w:rPr>
          <w:rFonts w:ascii="Arial" w:hAnsi="Arial"/>
        </w:rPr>
      </w:pPr>
      <w:r>
        <w:rPr>
          <w:rFonts w:ascii="Arial" w:hAnsi="Arial"/>
        </w:rPr>
        <w:t>431 11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</w:rPr>
      </w:pPr>
    </w:p>
    <w:p w:rsidR="00A063FD" w:rsidRPr="006769E8" w:rsidRDefault="00A063FD" w:rsidP="00A063FD">
      <w:pPr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</w:rPr>
        <w:t xml:space="preserve">Datum vypracování </w:t>
      </w:r>
      <w:r>
        <w:rPr>
          <w:rFonts w:ascii="Arial" w:hAnsi="Arial"/>
        </w:rPr>
        <w:t xml:space="preserve">: </w:t>
      </w:r>
      <w:r>
        <w:rPr>
          <w:rFonts w:ascii="Arial" w:hAnsi="Arial"/>
        </w:rPr>
        <w:tab/>
        <w:t>květen 2oo9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  <w:i/>
          <w:sz w:val="28"/>
          <w:u w:val="single"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hAnsi="Arial"/>
          <w:b/>
        </w:rPr>
        <w:t>Obsah:</w:t>
      </w:r>
    </w:p>
    <w:p w:rsidR="00A063FD" w:rsidRPr="006769E8" w:rsidRDefault="00A063FD" w:rsidP="00A063FD">
      <w:pPr>
        <w:pStyle w:val="Textpsmene"/>
        <w:numPr>
          <w:ilvl w:val="1"/>
          <w:numId w:val="37"/>
        </w:numPr>
        <w:rPr>
          <w:rFonts w:ascii="Arial" w:hAnsi="Arial" w:cs="Arial"/>
        </w:rPr>
      </w:pPr>
      <w:r w:rsidRPr="006769E8">
        <w:rPr>
          <w:rFonts w:ascii="Arial" w:hAnsi="Arial" w:cs="Arial"/>
        </w:rPr>
        <w:t>informace o  rozsahu a stavu staveniště, předpokládané úpravy staveniště, jeho oplocení, trvalé deponie a mezideponie,  příjezdy a přístupy na staveniště,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významné sítě technické infrastruktury,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napojení staveniště na zdroje vody, elektřiny, odvodnění staveniště apod.,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 xml:space="preserve">úpravy z hlediska bezpečnosti a ochrany zdraví třetích osob, včetně nutných úprav pro osoby s omezenou schopností pohybu a orientace, 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 xml:space="preserve">uspořádání a bezpečnost staveniště z hlediska ochrany veřejných zájmů, 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řešení zařízení staveniště včetně využití nových a stávajících objektů,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popis staveb zařízení staveniště vyžadujících ohlášení,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stanovení podmínek pro provádění stavby z hlediska bezpečnosti a ochrany zdraví, plán bezpečnosti a ochrany zdraví při práci na staveništi podle zákona o zajištění dalších podmínek bezpečnosti a ochrany zdraví při práci,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podmínky pro ochranu životního prostředí při výstavbě,</w:t>
      </w:r>
    </w:p>
    <w:p w:rsidR="00A063FD" w:rsidRPr="006769E8" w:rsidRDefault="00A063FD" w:rsidP="00A063FD">
      <w:pPr>
        <w:pStyle w:val="Textpsmene"/>
        <w:rPr>
          <w:rFonts w:ascii="Arial" w:hAnsi="Arial" w:cs="Arial"/>
        </w:rPr>
      </w:pPr>
      <w:r w:rsidRPr="006769E8">
        <w:rPr>
          <w:rFonts w:ascii="Arial" w:hAnsi="Arial" w:cs="Arial"/>
        </w:rPr>
        <w:t>orientační lhůty výstavby a přehled rozhodujících dílčích termínů.</w:t>
      </w:r>
    </w:p>
    <w:p w:rsidR="00A063FD" w:rsidRDefault="00A063FD" w:rsidP="00A063FD"/>
    <w:p w:rsidR="00A063FD" w:rsidRDefault="00A063FD" w:rsidP="00A063FD">
      <w:pPr>
        <w:pStyle w:val="Nadpis1"/>
      </w:pPr>
      <w:r>
        <w:t>Úvod</w:t>
      </w:r>
    </w:p>
    <w:p w:rsidR="00A063FD" w:rsidRDefault="00A063FD" w:rsidP="00A063FD">
      <w:pPr>
        <w:autoSpaceDE w:val="0"/>
        <w:autoSpaceDN w:val="0"/>
        <w:adjustRightInd w:val="0"/>
        <w:rPr>
          <w:rFonts w:ascii="Arial" w:hAnsi="Arial"/>
          <w:b/>
          <w:i/>
          <w:sz w:val="28"/>
          <w:u w:val="single"/>
        </w:rPr>
      </w:pPr>
    </w:p>
    <w:p w:rsidR="00A063FD" w:rsidRPr="00F66030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Objekt je navržen v souladu s právními předpisy a normami platnými v době zpracování projektu.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Všechny změny materiálů a technologií je třeba konzultovat s investorem a</w:t>
      </w:r>
    </w:p>
    <w:p w:rsidR="00A063FD" w:rsidRPr="00F66030" w:rsidRDefault="00A063FD" w:rsidP="00A063F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lastRenderedPageBreak/>
        <w:t>projektantem.</w:t>
      </w:r>
    </w:p>
    <w:p w:rsidR="00A063FD" w:rsidRPr="00F66030" w:rsidRDefault="00A063FD" w:rsidP="00A063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="00A063FD" w:rsidRPr="00F66030" w:rsidRDefault="00A063FD" w:rsidP="00A063FD">
      <w:pPr>
        <w:jc w:val="center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Projektová dokumentace je pro prováděcí firmu závazná v celém rozsahu, změny jsou možné pouze po odsouhlasení autorského dozoru.</w:t>
      </w:r>
    </w:p>
    <w:p w:rsidR="00A063FD" w:rsidRPr="00F66030" w:rsidRDefault="00A063FD" w:rsidP="00A063FD">
      <w:pPr>
        <w:jc w:val="center"/>
        <w:rPr>
          <w:rFonts w:ascii="Arial" w:hAnsi="Arial" w:cs="Arial"/>
          <w:b/>
        </w:rPr>
      </w:pPr>
    </w:p>
    <w:p w:rsidR="00A063FD" w:rsidRPr="00F66030" w:rsidRDefault="00A063FD" w:rsidP="00A063FD">
      <w:pPr>
        <w:jc w:val="center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Ve smyslu zákona o právu autorském č. 36/2000 Sb. ze 7.dubna 2000 je rozmnožování (viz §13 ) této projektové dokumentace a poskytování třetím osobám možnou pouze se souhlasem zhotovitele.</w:t>
      </w:r>
    </w:p>
    <w:p w:rsidR="00A063FD" w:rsidRPr="00F66030" w:rsidRDefault="00A063FD" w:rsidP="00A063FD">
      <w:pPr>
        <w:jc w:val="center"/>
        <w:rPr>
          <w:rFonts w:ascii="Arial" w:hAnsi="Arial" w:cs="Arial"/>
          <w:b/>
        </w:rPr>
      </w:pPr>
    </w:p>
    <w:p w:rsidR="00A063FD" w:rsidRPr="00F66030" w:rsidRDefault="00A063FD" w:rsidP="00A063FD">
      <w:pPr>
        <w:pStyle w:val="Zkladntext"/>
        <w:rPr>
          <w:rFonts w:cs="Arial"/>
        </w:rPr>
      </w:pPr>
      <w:r w:rsidRPr="00F66030">
        <w:rPr>
          <w:rFonts w:cs="Arial"/>
          <w:b/>
        </w:rPr>
        <w:t>Projekční organizace si vyhrazuje právo povolení změny navrhovaných materiálů a zařízení</w:t>
      </w:r>
      <w:r w:rsidRPr="00F66030">
        <w:rPr>
          <w:rFonts w:cs="Arial"/>
        </w:rPr>
        <w:t>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Použité a citované předpisy a normy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Obecné předpisy: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Zák. č. 183/2006 Sb., o územním plánování a stavebním řádu (stavební zákon).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499/2006 Sb., o dokumentaci staveb.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Vyhl. č. 500/2006 Sb., o územně analytických podkladech, územně plánovací </w:t>
      </w:r>
    </w:p>
    <w:p w:rsidR="00A063FD" w:rsidRPr="00F66030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F66030">
        <w:rPr>
          <w:rFonts w:ascii="Arial" w:hAnsi="Arial" w:cs="Arial"/>
        </w:rPr>
        <w:t>dokumentaci a způsobu evidence územně plánovací činnosti.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501/2006 Sb., o obecných požadavcích na využívání území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502/2006 Sb., o obecných technických požadavcích na výstavbu.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Vyhl. č. 503/2006 Sb., o podrobnější úpravě územního řízení, veřejnoprávní smlouvy a </w:t>
      </w:r>
    </w:p>
    <w:p w:rsidR="00A063FD" w:rsidRPr="00F66030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F66030">
        <w:rPr>
          <w:rFonts w:ascii="Arial" w:hAnsi="Arial" w:cs="Arial"/>
        </w:rPr>
        <w:t>územního opatření.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Vyhl. č. 526/2006 Sb., kterou se provádějí některá ustanovení stavebního zákona ve </w:t>
      </w:r>
    </w:p>
    <w:p w:rsidR="00A063FD" w:rsidRPr="00F66030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F66030">
        <w:rPr>
          <w:rFonts w:ascii="Arial" w:hAnsi="Arial" w:cs="Arial"/>
        </w:rPr>
        <w:t>věcech stavebního řádu.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137/1998 Sb., o obecných technických požadavcích na výstavbu.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Vyhl. č. 76/1991 Sb., o požadavcích na omezování ozáření z radonu a dalších </w:t>
      </w:r>
    </w:p>
    <w:p w:rsidR="00A063FD" w:rsidRPr="00F66030" w:rsidRDefault="00A063FD" w:rsidP="00A063FD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F66030">
        <w:rPr>
          <w:rFonts w:ascii="Arial" w:hAnsi="Arial" w:cs="Arial"/>
        </w:rPr>
        <w:t>přírodních radionuklidů.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Informace o  rozsahu a stavu staveniště, předpokládané úpravy staveniště, jeho oplocení, trvalé deponie a mezideponie,  příjezdy a přístupy na staveniště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sz w:val="24"/>
        </w:rPr>
      </w:pPr>
      <w:r w:rsidRPr="00F66030">
        <w:rPr>
          <w:rFonts w:ascii="Arial" w:hAnsi="Arial" w:cs="Arial"/>
          <w:sz w:val="24"/>
        </w:rPr>
        <w:t xml:space="preserve">Staveniště je definováno rozsahem stavebních prací na dotčených pozemcích. Stavba bude mít minimální rozsah daný staveništní buňkou, chemickým WC, místem pro skladování materiálu denní spotřeby a místem pro kontejnery na ukládání tříděného odpadu, který bude pravidelně maximálně však jednou za 14 dní vyvážen. Příjezd na stavbu bude pouze jediný a to v místě plánovaného napojení na komunikaci a inženýské sítě v  ul. Holešické. Vzhledem k velkému rozsahu stavby bude oplocení realizováno minimální pouze v místě stavební buňky. Příjezd na stavbu bude zajištěn závorou nebo branou. </w:t>
      </w: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sz w:val="24"/>
        </w:rPr>
      </w:pP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sz w:val="24"/>
        </w:rPr>
      </w:pPr>
      <w:r w:rsidRPr="00F66030">
        <w:rPr>
          <w:rFonts w:ascii="Arial" w:hAnsi="Arial" w:cs="Arial"/>
          <w:b/>
          <w:sz w:val="24"/>
        </w:rPr>
        <w:t>Nakládání s ornicí během stavby :</w:t>
      </w: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sz w:val="24"/>
        </w:rPr>
      </w:pP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color w:val="000000"/>
          <w:sz w:val="24"/>
        </w:rPr>
      </w:pPr>
      <w:r w:rsidRPr="00F66030">
        <w:rPr>
          <w:rFonts w:ascii="Arial" w:hAnsi="Arial" w:cs="Arial"/>
          <w:color w:val="000000"/>
          <w:sz w:val="24"/>
        </w:rPr>
        <w:t>Mocnost ornice v místě stavby činí dle průzkumů a dle kódu BPEJ cca 0,5 m.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F66030">
        <w:rPr>
          <w:rFonts w:ascii="Arial" w:hAnsi="Arial" w:cs="Arial"/>
          <w:color w:val="000000"/>
        </w:rPr>
        <w:lastRenderedPageBreak/>
        <w:t>Dle souhlasu s odnětím zemědělských p. p. č. 296/1, 296/3, 296/5 v k. ú. Strupčice ze zemědělského půdního fondu, vydaného Magistrátem města Chomutova, Odborem Stavební úřad a životní prostředí, oddělením životního prostředí pod Č.j.: OSÚaŽP/Ž/5040/08 ze dne 12. 11. 2008 pro stavbu přístupové komunikace k RD dojde před zahájením stavby k provedení skrývky kulturních vrstev půdy v množství cca 2740 m3 z plochy trvalého záboru pro stavbu komunikace o výměře 5480 m2.</w:t>
      </w:r>
      <w:r w:rsidRPr="00F66030">
        <w:rPr>
          <w:rFonts w:ascii="Arial" w:hAnsi="Arial" w:cs="Arial"/>
          <w:color w:val="000000"/>
        </w:rPr>
        <w:br/>
        <w:t>Rozsah stavby vyžaduje sejmutí ornice i v případě dočasných záborů zemědělské půdy do 1 roku o výměře 11.158 m2. Celkově bude nakládáno s cca 5579 m3 ornice.</w:t>
      </w:r>
      <w:r w:rsidRPr="00F66030">
        <w:rPr>
          <w:rFonts w:ascii="Arial" w:hAnsi="Arial" w:cs="Arial"/>
          <w:color w:val="000000"/>
        </w:rPr>
        <w:br/>
        <w:t>Skryté kulturní vrstvy půdy budou po dobu vlastní stavby deponovány v rámci staveniště na nezastavěné části p. p. č. 296/1 v k. ú. Strupčice, odděleně od ostatních výkopových materiálů, udržovány v bezplevelném stavu a zabezpečeny proti znehodnocení a ztrátám a následně po ukončení výstavby zajistí investor částečně tj. v množství cca 2740 m3 její zpětné rozprostření na nezastavěné části pozemků určené k založení zahrad u RD, a částečně, tj. v množství cca 2839 m3 bude přesunuta na obecní pozemky p.č 385/1 a 703/33 v k.ú. Strupčice, odtud bude postupně využita pro terénní úpravy a ozelenění po celé obci.</w:t>
      </w:r>
      <w:r w:rsidRPr="00F66030">
        <w:rPr>
          <w:rFonts w:ascii="Arial" w:hAnsi="Arial" w:cs="Arial"/>
          <w:color w:val="000000"/>
        </w:rPr>
        <w:br/>
        <w:t>V průběhu stavby je nutno průběžně kontrolovat hloubku ornice. V případě, že skutečná hloubka ornice bude vykazovat změny oproti hloubce ornice, která je uvedena v bilanci skrývky ornice, je nutno projednat tuto záležitost s projektantem a příslušným orgánem ochrany zemědělského půdního fondu. Příslušný odbor životního prostředí bude provádět následnou kontrolu využití ornice.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Zahájení stavby skrývkou ornice bude nahlášeno příslušnému orgánu ochrany ZPF (MěÚ Jirkov - odbor stavební úřad a životní prostředí, MMCH – odbor stavební úřad a životní prostředí, oddělení životního prostředí), který následně po konzultaci s prováděcí firmou a investorem upřesní detailní nakládání s ornicí a provede zápis do stavebního denníku. 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Významné sítě technické infrastruktury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Před zahájením stavby provede investor vytyčení všech stávajících podzemních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sítí. Výkopy v místě vedení podzemních sítí budou prováděny ručně a po obnažení budou jednotlivé sítě zabezpečeny dle požadavků příslušných správců sítí. Po napojení sítí a před záhozem bude provedeno geodetické zaměření a protokolární předání napojení správcům sítí, kteří následně povolí zasypání. </w:t>
      </w:r>
    </w:p>
    <w:p w:rsidR="00A063FD" w:rsidRPr="00F66030" w:rsidRDefault="00A063FD" w:rsidP="00A063FD">
      <w:pPr>
        <w:ind w:left="708" w:firstLine="708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Napojení staveniště na zdroje vody, elektřiny, odvodnění staveniště apod.</w:t>
      </w:r>
    </w:p>
    <w:p w:rsidR="00A063FD" w:rsidRPr="00F66030" w:rsidRDefault="00A063FD" w:rsidP="00A063FD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Stavba si nebude zřizovat odběrná místa, pro stavbu budou využity nezávislé zdroje vody a elektřiny. Případné zavodnění výkopů bude řešeno přečerpáním do stávající dešťové kanalizace. </w:t>
      </w:r>
    </w:p>
    <w:p w:rsidR="00A063FD" w:rsidRPr="00F66030" w:rsidRDefault="00A063FD" w:rsidP="00A063FD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lastRenderedPageBreak/>
        <w:t>Úpravy z hlediska bezpečnosti a ochrany zdraví třetích osob, včetně nutných úprav pro osoby s omezenou schopností pohybu a orientace</w:t>
      </w:r>
    </w:p>
    <w:p w:rsidR="00A063FD" w:rsidRPr="00F66030" w:rsidRDefault="00A063FD" w:rsidP="00A063FD">
      <w:pPr>
        <w:autoSpaceDE w:val="0"/>
        <w:autoSpaceDN w:val="0"/>
        <w:adjustRightInd w:val="0"/>
        <w:ind w:left="720"/>
        <w:rPr>
          <w:rFonts w:ascii="Arial" w:hAnsi="Arial" w:cs="Arial"/>
          <w:b/>
          <w:i/>
          <w:sz w:val="28"/>
          <w:u w:val="single"/>
        </w:rPr>
      </w:pPr>
    </w:p>
    <w:p w:rsidR="00A063FD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Staveniště bude dostatečně viditelně označeno s upozorněním o zákazu vstupu. 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Bezpečnost staveniště z hlediska ochrany veřejných zájmů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Všechny stroje opouštějící stavbu budou důkladně očištěny tak aby neznečišťovali okolní komunikace. Případné znečištění veřejných prostranství bude neprodleně uvedeno do původního stavu.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Řešení zařízení staveniště včetně využití nových a stávajících objektů</w:t>
      </w:r>
    </w:p>
    <w:p w:rsidR="00A063FD" w:rsidRPr="00F66030" w:rsidRDefault="00A063FD" w:rsidP="00A063FD">
      <w:pPr>
        <w:rPr>
          <w:rFonts w:ascii="Arial" w:hAnsi="Arial" w:cs="Arial"/>
        </w:rPr>
      </w:pPr>
    </w:p>
    <w:p w:rsidR="00A063FD" w:rsidRPr="00F66030" w:rsidRDefault="00A063FD" w:rsidP="00A063FD">
      <w:pPr>
        <w:pStyle w:val="Zkladntext"/>
        <w:jc w:val="left"/>
        <w:rPr>
          <w:rFonts w:cs="Arial"/>
        </w:rPr>
      </w:pPr>
      <w:r w:rsidRPr="00F66030">
        <w:rPr>
          <w:rFonts w:cs="Arial"/>
        </w:rPr>
        <w:t xml:space="preserve">S ohledem na charakter stavby, budování inženýrských sítí a komunikace, není navrhováno využití stávajících objektů. Stavby pro staveniště budou pouze mobilní buňka a mobilní chemické. </w:t>
      </w:r>
    </w:p>
    <w:p w:rsidR="00A063FD" w:rsidRPr="00F66030" w:rsidRDefault="00A063FD" w:rsidP="00A063FD">
      <w:pPr>
        <w:pStyle w:val="Zkladntext"/>
        <w:jc w:val="left"/>
        <w:rPr>
          <w:rFonts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Popis staveb zařízení staveniště vyžadujících ohlášení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A063FD" w:rsidRPr="00F66030" w:rsidRDefault="00A063FD" w:rsidP="00A063FD">
      <w:pPr>
        <w:pStyle w:val="Zkladntext"/>
        <w:jc w:val="left"/>
        <w:rPr>
          <w:rFonts w:cs="Arial"/>
        </w:rPr>
      </w:pPr>
      <w:r w:rsidRPr="00F66030">
        <w:rPr>
          <w:rFonts w:cs="Arial"/>
        </w:rPr>
        <w:t xml:space="preserve">Zařízení staveniště není navrhováno v rozsahu vyžadujícím ohlášení. Pouze při  napojování na stávající inženýrské sítě bude částečně omezena doprava v ulici Holešické, zahájení prací bude s předstihem nahlášeno správci komunikace a obecnímu úřadu. </w:t>
      </w:r>
    </w:p>
    <w:p w:rsidR="00A063FD" w:rsidRPr="00F66030" w:rsidRDefault="00A063FD" w:rsidP="00A063FD">
      <w:pPr>
        <w:pStyle w:val="Zkladntext"/>
        <w:jc w:val="left"/>
        <w:rPr>
          <w:rFonts w:cs="Arial"/>
          <w:b/>
          <w:i/>
          <w:sz w:val="28"/>
          <w:u w:val="single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Stanovení podmínek pro provádění stavby z hlediska bezpečnosti a ochrany zdraví, plán bezpečnosti a ochrany zdraví při práci na staveništi podle zákona o zajištění dalších podmínek bezpečnosti a ochrany zdraví při práci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Zajištění bezpečnosti práce je dáno dodržením veškerých předpisů, nařízení a pravidel BOZP při projektové činnosti a při provádění stavby</w:t>
      </w:r>
    </w:p>
    <w:p w:rsidR="00A063FD" w:rsidRPr="00F66030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Při vlastním provádění stavby je bezpodmínečně nutné dodržovat bezpečnostní předpisy a související normy, související směrnice, vyhlášky, výnosy, stanovení, zákony a nařízení, která svým smyslem odpovídají charakteru prací prováděných podle tohoto projektu.</w:t>
      </w:r>
    </w:p>
    <w:p w:rsidR="00A063FD" w:rsidRPr="00F66030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Dále je nutno dodržovat tato ustanovení: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U pracovníků provést školení, seznámení a přezkoušení z bezpečnostních předpisů. Všichni pracovníci musí být vybaveni bezpečnostními a ochrannými pomůckami a dbát, aby tyto pomůcky byly používány a udržovány v provozuschopném stavu.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lastRenderedPageBreak/>
        <w:t>Pracovníci musí dodržovat provozní a bezpečnostní a hygienické předpisy. Zvláštní důraz je kladen na dodržování výše uvedených předpisů a protipožárních předpisů při práci s otevřeným ohněm v blízkosti plynovodních zařízení s mediem.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Staveniště musí být ohrazeno a opatřeno výstražnými tabulkami. V noci je nutno zajistit varovné osvětlení. Přes rýhy, v místech provozu pro pěší musí být zřízeny bezpečné lávky.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Veškeré zařízení, prostředky a pomůcky sloužící k ochraně života, zdraví a bezpečnosti pracovníků a zařízení k vlastnímu provozu a práci musí být udržováno neustále v provozuschopném stavu.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Pracovníci pracující se strojními mechanismy musí být seznámeni s provozem, údržbou a předpisy pro jednotlivá zařízení.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Elektrické zařízení včetně osvětlení, jejich kontrola a údržba musí vyhovovat příslušným technickým normám.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Zvýšené opatrnosti je třeba dbát při provádění výkopových prací v blízkosti křížení nebo souběhu s ostatními podkomunikačními zařízeními (hlavně v blízkosti kabelů VN a NN).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V případě prací ve výkopu hlubším než 1,0 m je nutné stěny výkopu zajistit proti posunutí a zabránit tak ujmě na zdraví či životech pracovníků.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Pracovníci musí být seznámeni a poučeni o všech povinnostech, které je třeba dodržovat při eventuelní havárii, aby se předešlo újmě na zdraví a ztrátách na životech a majetku.</w:t>
      </w:r>
    </w:p>
    <w:p w:rsidR="00A063FD" w:rsidRPr="00F66030" w:rsidRDefault="00A063FD" w:rsidP="00A063FD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Detailní bezpečnostní předpisy a pracovní postupy jsou věcí prováděcího podniku.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Protipožární bezpečnost stavby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Při provádění stavby je nutné dodržet následující zásady požární ochrany: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- dodavatel zpracuje požární směrnice stavby a evakuační plán při požáru na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staveništi, který vyvěsí na přístupném místě. S těmito směrnicemi budou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seznámeni všichni pracovníci pracující na stavbě vč. subdodavatelů.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- na přístupném místě bude umístěna vývěska s telefonními čísly tísňového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volání (nejlépe u telefonu stavbyvedoucího).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- hořlavé materiály budou skladovány a zabezpečeny tak, aby nedošlo k jejich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samovznícení nebo k úmyslnému zapálení. Jednotlivé meziskládky materiálu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budou voleny tak, aby nemohlo dojít k řetězovému požáru při vznícení jednoho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z materiálů.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- požární technik nebo jím ustanovený zástupce dodavatele bude provádět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pravidelné kontroly staveniště v rámci požární prevence.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- stavba bude vybavena potřebným počtem ručních hasících přístrojů a</w:t>
      </w:r>
    </w:p>
    <w:p w:rsidR="00A063FD" w:rsidRPr="00F66030" w:rsidRDefault="00A063FD" w:rsidP="00A063FD">
      <w:pPr>
        <w:pStyle w:val="Nzev"/>
        <w:jc w:val="left"/>
        <w:rPr>
          <w:rFonts w:ascii="Arial" w:hAnsi="Arial" w:cs="Arial"/>
          <w:b/>
          <w:sz w:val="24"/>
        </w:rPr>
      </w:pPr>
      <w:r w:rsidRPr="00F66030">
        <w:rPr>
          <w:rFonts w:ascii="Arial" w:hAnsi="Arial" w:cs="Arial"/>
          <w:sz w:val="24"/>
        </w:rPr>
        <w:t>prostředků (roušky, sekera, lopata, písek a pod.).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66030">
        <w:rPr>
          <w:rFonts w:ascii="Arial" w:hAnsi="Arial" w:cs="Arial"/>
          <w:b/>
        </w:rPr>
        <w:t>Pravidly a předpisy se rozumí především: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Zák. č. 174/1968 Sb., o státním odborném dozoru nad bezpečností práce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lastRenderedPageBreak/>
        <w:t>Zák. č. 133/1985 Sb., o požární ochraně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37/1986 Sb., kterou se provádějí některá ustanovení zákona č. 133/1985 Sb.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Vyhl. č. 324/1990 Sb., o bezpečnosti práce a technických zařízení při stavebních pracích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ISO 3864 Bezpečnostní barvy a bezpečnostní značky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05 0610 Zváranie. Bezpečnostné ustanovenia pre plameňové zváranie kovov a rezenie kovov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05 0630 Zváranie. Bezpečnostné ustanovenia pre oblúkové zváranie kovov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27 0143 Zdvihací zařízení, provoz, údržba, opravy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27 0144 Prostředky pro vázání, zavěšení a uchopení břemen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EN 60079 Elektrická zařízení pro výbušnou plynnou atmosféru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34 1090 Elektrotechnické předpisy ČSN. Předpisy pro prozatímní el. zařízení.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34 1390 Elektrotechnické předpisy ČSN. Předpisy pro ochranu před bleskem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69 0010 Tlakové nádoby stabilní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69 0012 Tlakové nádoby stabilní – provozní požadavky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ČSN 73 0802 Požární bezpečnost staveb. Nevýrobní objekty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a bezpečnostní předpisy obsažené v technologických předpisech dodavatele.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Podmínky pro ochranu životního prostředí při výstavbě 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A063FD" w:rsidRPr="00F66030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Podle §4 vyhlášky 76/1991 Sb. je stanoven požadavek na použití stavebních materiálů z hmotnostní aktivitou </w:t>
      </w:r>
      <w:r w:rsidRPr="00F66030">
        <w:rPr>
          <w:rFonts w:ascii="Arial" w:hAnsi="Arial" w:cs="Arial"/>
          <w:sz w:val="16"/>
        </w:rPr>
        <w:t>226</w:t>
      </w:r>
      <w:r w:rsidRPr="00F66030">
        <w:rPr>
          <w:rFonts w:ascii="Arial" w:hAnsi="Arial" w:cs="Arial"/>
        </w:rPr>
        <w:t>Ra menší než 120 Bq/kg a zásobování objektu pouze vodou s objemovou aktivitou radonu menší než 50 kBq/m</w:t>
      </w:r>
      <w:r w:rsidRPr="00F66030">
        <w:rPr>
          <w:rFonts w:ascii="Arial" w:hAnsi="Arial" w:cs="Arial"/>
          <w:vertAlign w:val="superscript"/>
        </w:rPr>
        <w:t>3</w:t>
      </w:r>
      <w:r w:rsidRPr="00F66030">
        <w:rPr>
          <w:rFonts w:ascii="Arial" w:hAnsi="Arial" w:cs="Arial"/>
        </w:rPr>
        <w:t>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Veškeré odpady vzniklé stavbou budou zneškodňovány vytříděné podle druhů a kategorizací odpadů dle vyhlášky č. 381/2001 Sb, katalog odpadů, a pouze prostřednictvím oprávněných fyzických nebo právnických osob a výhradně na zařízeních k tomu určených a technicky způsobilých dle § 10, 11 a 12 zákona č. 185/2001 Sb., o odpadech, a v souladu s vyhláškou č. 294/2005 Sb., o podmínkách ukládání odpadů na skládky a jejich využívání na povrchu terénu.</w:t>
      </w:r>
    </w:p>
    <w:p w:rsidR="00A063FD" w:rsidRPr="00F66030" w:rsidRDefault="00A063FD" w:rsidP="00A063FD">
      <w:pPr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 xml:space="preserve">V případě vzniku nebezpečných odpadů bude s nimi nakládáno v souladu s § 12 zákona č. 185/2001 Sb., o odpadech, a s vyhláškou č. 383/2001 Sb., o podrobnostech nakládání s odpady. </w:t>
      </w:r>
    </w:p>
    <w:p w:rsidR="00A063FD" w:rsidRPr="00F66030" w:rsidRDefault="00A063FD" w:rsidP="00A063FD">
      <w:pPr>
        <w:jc w:val="both"/>
        <w:rPr>
          <w:rFonts w:ascii="Arial" w:hAnsi="Arial" w:cs="Arial"/>
        </w:rPr>
      </w:pPr>
      <w:r w:rsidRPr="00F66030">
        <w:rPr>
          <w:rFonts w:ascii="Arial" w:hAnsi="Arial" w:cs="Arial"/>
        </w:rPr>
        <w:t>Před kolaudačním řízením budou na Městský úřad města Chomutov, OSÚaŽP investorem doloženy doklady o zneškodnění (případně dalšího využití) všech odpadů, vzniklých při stavbě.  Městský úřad města Chomutov, OSÚaŽP na základě doložených dokladů vydá vyjádření ke kolaudačnímu řízení.</w:t>
      </w:r>
    </w:p>
    <w:p w:rsidR="00A063FD" w:rsidRPr="00F66030" w:rsidRDefault="00A063FD" w:rsidP="00A063FD">
      <w:pPr>
        <w:jc w:val="both"/>
        <w:rPr>
          <w:rFonts w:ascii="Arial" w:hAnsi="Arial" w:cs="Arial"/>
        </w:rPr>
      </w:pP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Stavba si nevyžádá přeložky vedení. Ochranná pásma běžných sítí nebudou dotčena. Zeleň na staveništi není.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F66030">
        <w:rPr>
          <w:rFonts w:ascii="Arial" w:hAnsi="Arial" w:cs="Arial"/>
        </w:rPr>
        <w:t>Chráněná území, objekty ani porosty nebudou stavbou dotčeny.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F66030" w:rsidRDefault="00A063FD" w:rsidP="00A063FD">
      <w:pPr>
        <w:pStyle w:val="Nadpis1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F66030">
        <w:rPr>
          <w:rFonts w:ascii="Arial" w:hAnsi="Arial" w:cs="Arial"/>
        </w:rPr>
        <w:t>Orientační lhůty výstavby a přehled rozhodujících dílčích termínů</w:t>
      </w:r>
    </w:p>
    <w:p w:rsidR="00A063FD" w:rsidRPr="00F66030" w:rsidRDefault="00A063FD" w:rsidP="00A063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u w:val="single"/>
        </w:rPr>
      </w:pPr>
    </w:p>
    <w:p w:rsidR="00A063FD" w:rsidRPr="00301E28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Orientační graf časové posloupnosti a věcné návaznosti ve výstavbě:</w:t>
      </w:r>
    </w:p>
    <w:p w:rsidR="00A063FD" w:rsidRPr="00301E28" w:rsidRDefault="00A063FD" w:rsidP="00A063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E28">
        <w:rPr>
          <w:rFonts w:ascii="Arial" w:hAnsi="Arial" w:cs="Arial"/>
        </w:rPr>
        <w:lastRenderedPageBreak/>
        <w:t>Podrobný harmonogram přípravy realizace stavby nebyl zpracován vzhledem k neujasněnosti financování a dodavatelského systému výstavby. Orientačně lze uvažovat s těmito termíny při neodkladném zahájení přípravy.</w:t>
      </w:r>
    </w:p>
    <w:p w:rsidR="00A063FD" w:rsidRPr="00301E28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301E28" w:rsidRDefault="00A063FD" w:rsidP="00A063FD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projektová dokumentace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</w:t>
      </w:r>
      <w:r>
        <w:rPr>
          <w:rFonts w:ascii="Arial" w:hAnsi="Arial" w:cs="Arial"/>
        </w:rPr>
        <w:t>3</w:t>
      </w:r>
      <w:r w:rsidRPr="00301E28">
        <w:rPr>
          <w:rFonts w:ascii="Arial" w:hAnsi="Arial" w:cs="Arial"/>
        </w:rPr>
        <w:t xml:space="preserve"> 2o</w:t>
      </w:r>
      <w:r>
        <w:rPr>
          <w:rFonts w:ascii="Arial" w:hAnsi="Arial" w:cs="Arial"/>
        </w:rPr>
        <w:t>12</w:t>
      </w:r>
    </w:p>
    <w:p w:rsidR="00A063FD" w:rsidRPr="00301E28" w:rsidRDefault="00A063FD" w:rsidP="00A063FD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>zahájení stavby</w:t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</w:r>
      <w:r w:rsidRPr="00301E28">
        <w:rPr>
          <w:rFonts w:ascii="Arial" w:hAnsi="Arial" w:cs="Arial"/>
        </w:rPr>
        <w:tab/>
        <w:t>o</w:t>
      </w:r>
      <w:r w:rsidR="00CB73C0">
        <w:rPr>
          <w:rFonts w:ascii="Arial" w:hAnsi="Arial" w:cs="Arial"/>
        </w:rPr>
        <w:t>9</w:t>
      </w:r>
      <w:r w:rsidRPr="00301E28">
        <w:rPr>
          <w:rFonts w:ascii="Arial" w:hAnsi="Arial" w:cs="Arial"/>
        </w:rPr>
        <w:t xml:space="preserve"> 2o</w:t>
      </w:r>
      <w:r>
        <w:rPr>
          <w:rFonts w:ascii="Arial" w:hAnsi="Arial" w:cs="Arial"/>
        </w:rPr>
        <w:t>12</w:t>
      </w:r>
    </w:p>
    <w:p w:rsidR="00A063FD" w:rsidRPr="00301E28" w:rsidRDefault="00CB73C0" w:rsidP="00A063FD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ukončení stavby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o4</w:t>
      </w:r>
      <w:r w:rsidR="00A063FD" w:rsidRPr="00301E28">
        <w:rPr>
          <w:rFonts w:ascii="Arial" w:hAnsi="Arial" w:cs="Arial"/>
        </w:rPr>
        <w:t xml:space="preserve"> 2o1</w:t>
      </w:r>
      <w:r w:rsidR="00A063FD">
        <w:rPr>
          <w:rFonts w:ascii="Arial" w:hAnsi="Arial" w:cs="Arial"/>
        </w:rPr>
        <w:t>3</w:t>
      </w:r>
    </w:p>
    <w:p w:rsidR="00A063FD" w:rsidRPr="00301E28" w:rsidRDefault="00CB73C0" w:rsidP="00A063FD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kolaudační řízení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o5</w:t>
      </w:r>
      <w:r w:rsidR="00A063FD">
        <w:rPr>
          <w:rFonts w:ascii="Arial" w:hAnsi="Arial" w:cs="Arial"/>
        </w:rPr>
        <w:t xml:space="preserve"> 2o13</w:t>
      </w:r>
    </w:p>
    <w:p w:rsidR="00A063FD" w:rsidRPr="00301E28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</w:p>
    <w:p w:rsidR="00A063FD" w:rsidRPr="00301E28" w:rsidRDefault="00A063FD" w:rsidP="00A063FD">
      <w:pPr>
        <w:autoSpaceDE w:val="0"/>
        <w:autoSpaceDN w:val="0"/>
        <w:adjustRightInd w:val="0"/>
        <w:rPr>
          <w:rFonts w:ascii="Arial" w:hAnsi="Arial" w:cs="Arial"/>
        </w:rPr>
      </w:pPr>
      <w:r w:rsidRPr="00301E28">
        <w:rPr>
          <w:rFonts w:ascii="Arial" w:hAnsi="Arial" w:cs="Arial"/>
        </w:rPr>
        <w:t xml:space="preserve">Navržená doba výstavby činí </w:t>
      </w:r>
      <w:r>
        <w:rPr>
          <w:rFonts w:ascii="Arial" w:hAnsi="Arial" w:cs="Arial"/>
        </w:rPr>
        <w:t>8</w:t>
      </w:r>
      <w:r w:rsidRPr="00301E28">
        <w:rPr>
          <w:rFonts w:ascii="Arial" w:hAnsi="Arial" w:cs="Arial"/>
        </w:rPr>
        <w:t xml:space="preserve"> měsíců.</w:t>
      </w:r>
    </w:p>
    <w:p w:rsidR="00A063FD" w:rsidRPr="00301E28" w:rsidRDefault="00A063FD" w:rsidP="00A063FD">
      <w:pPr>
        <w:autoSpaceDE w:val="0"/>
        <w:autoSpaceDN w:val="0"/>
        <w:adjustRightInd w:val="0"/>
      </w:pPr>
    </w:p>
    <w:sectPr w:rsidR="00A063FD" w:rsidRPr="00301E28">
      <w:footerReference w:type="default" r:id="rId10"/>
      <w:pgSz w:w="12240" w:h="15840"/>
      <w:pgMar w:top="1418" w:right="1418" w:bottom="1418" w:left="1418" w:header="708" w:footer="32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BE8" w:rsidRDefault="00354BE8">
      <w:r>
        <w:separator/>
      </w:r>
    </w:p>
  </w:endnote>
  <w:endnote w:type="continuationSeparator" w:id="0">
    <w:p w:rsidR="00354BE8" w:rsidRDefault="00354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+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+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78" w:rsidRDefault="006E0678" w:rsidP="00CB2AAB">
    <w:pPr>
      <w:pStyle w:val="Zpat"/>
      <w:jc w:val="center"/>
    </w:pPr>
    <w:fldSimple w:instr=" PAGE   \* MERGEFORMAT ">
      <w:r w:rsidR="00CB73C0">
        <w:rPr>
          <w:noProof/>
        </w:rPr>
        <w:t>5</w:t>
      </w:r>
    </w:fldSimple>
  </w:p>
  <w:p w:rsidR="006E0678" w:rsidRDefault="006E0678" w:rsidP="00CB2AAB">
    <w:pPr>
      <w:pStyle w:val="Zpat"/>
      <w:jc w:val="center"/>
    </w:pPr>
  </w:p>
  <w:p w:rsidR="006E0678" w:rsidRDefault="006E0678" w:rsidP="00301E28">
    <w:pPr>
      <w:pStyle w:val="Zpat"/>
      <w:pBdr>
        <w:top w:val="single" w:sz="4" w:space="1" w:color="auto"/>
      </w:pBdr>
      <w:jc w:val="center"/>
    </w:pPr>
    <w:r>
      <w:t>Michal Koblížek – PROKA</w:t>
    </w:r>
    <w:r w:rsidR="00301E28">
      <w:t xml:space="preserve"> s.r.o.</w:t>
    </w:r>
    <w:r>
      <w:t xml:space="preserve"> Okořín 81,   Strupčice 431 11,   tel.: +420605202612</w:t>
    </w:r>
  </w:p>
  <w:p w:rsidR="006E0678" w:rsidRDefault="006E0678" w:rsidP="00CB2AAB">
    <w:pPr>
      <w:pStyle w:val="Zpat"/>
      <w:pBdr>
        <w:top w:val="single" w:sz="4" w:space="1" w:color="auto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78" w:rsidRDefault="006E0678">
    <w:pPr>
      <w:pStyle w:val="Zpat"/>
      <w:jc w:val="center"/>
    </w:pPr>
    <w:fldSimple w:instr=" PAGE   \* MERGEFORMAT ">
      <w:r w:rsidR="00CB73C0">
        <w:rPr>
          <w:noProof/>
        </w:rPr>
        <w:t>23</w:t>
      </w:r>
    </w:fldSimple>
  </w:p>
  <w:p w:rsidR="006E0678" w:rsidRDefault="006E0678">
    <w:pPr>
      <w:pStyle w:val="Zpat"/>
      <w:jc w:val="center"/>
    </w:pPr>
  </w:p>
  <w:p w:rsidR="006E0678" w:rsidRDefault="006E0678" w:rsidP="00CB2AAB">
    <w:pPr>
      <w:pStyle w:val="Zpat"/>
      <w:pBdr>
        <w:top w:val="single" w:sz="4" w:space="1" w:color="auto"/>
      </w:pBdr>
    </w:pPr>
    <w:r>
      <w:t>Michal Koblížek – PROKA, Okořín 81,   Strupčice 431 11,   tel.: +420605202612,   Ič: 86734351</w:t>
    </w:r>
  </w:p>
  <w:p w:rsidR="006E0678" w:rsidRDefault="006E0678">
    <w:pPr>
      <w:pStyle w:val="Zpat"/>
      <w:jc w:val="center"/>
    </w:pPr>
  </w:p>
  <w:p w:rsidR="006E0678" w:rsidRDefault="006E067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BE8" w:rsidRDefault="00354BE8">
      <w:r>
        <w:separator/>
      </w:r>
    </w:p>
  </w:footnote>
  <w:footnote w:type="continuationSeparator" w:id="0">
    <w:p w:rsidR="00354BE8" w:rsidRDefault="00354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78" w:rsidRDefault="006E0678">
    <w:pPr>
      <w:pStyle w:val="Zhlav"/>
      <w:rPr>
        <w:u w:val="single"/>
      </w:rPr>
    </w:pPr>
    <w:r>
      <w:rPr>
        <w:u w:val="single"/>
      </w:rPr>
      <w:t>Dokumentace pro stavební povolení</w:t>
    </w:r>
    <w:r>
      <w:rPr>
        <w:u w:val="single"/>
      </w:rPr>
      <w:tab/>
    </w:r>
    <w:r>
      <w:rPr>
        <w:u w:val="single"/>
      </w:rPr>
      <w:tab/>
      <w:t>Akce: Strupčice lokalita III</w:t>
    </w:r>
    <w:r w:rsidR="00301E28">
      <w:rPr>
        <w:u w:val="single"/>
      </w:rPr>
      <w:t xml:space="preserve"> změna č.1.</w:t>
    </w:r>
  </w:p>
  <w:p w:rsidR="006E0678" w:rsidRDefault="006E067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CA3E26"/>
    <w:lvl w:ilvl="0">
      <w:numFmt w:val="decimal"/>
      <w:lvlText w:val="*"/>
      <w:lvlJc w:val="left"/>
    </w:lvl>
  </w:abstractNum>
  <w:abstractNum w:abstractNumId="1">
    <w:nsid w:val="01636358"/>
    <w:multiLevelType w:val="hybridMultilevel"/>
    <w:tmpl w:val="388A845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D29A0"/>
    <w:multiLevelType w:val="multilevel"/>
    <w:tmpl w:val="3ADC621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3">
    <w:nsid w:val="04206B2D"/>
    <w:multiLevelType w:val="hybridMultilevel"/>
    <w:tmpl w:val="295870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D2C79"/>
    <w:multiLevelType w:val="hybridMultilevel"/>
    <w:tmpl w:val="D3922B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5285C"/>
    <w:multiLevelType w:val="multilevel"/>
    <w:tmpl w:val="39666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6">
    <w:nsid w:val="1BAB2BE5"/>
    <w:multiLevelType w:val="hybridMultilevel"/>
    <w:tmpl w:val="4D064E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E2421"/>
    <w:multiLevelType w:val="singleLevel"/>
    <w:tmpl w:val="6436E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-BoldMT+1" w:hAnsi="Arial-BoldMT+1" w:hint="default"/>
      </w:rPr>
    </w:lvl>
  </w:abstractNum>
  <w:abstractNum w:abstractNumId="8">
    <w:nsid w:val="1F51205D"/>
    <w:multiLevelType w:val="hybridMultilevel"/>
    <w:tmpl w:val="3778888A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B24F0"/>
    <w:multiLevelType w:val="singleLevel"/>
    <w:tmpl w:val="6BAE8728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27F93FA4"/>
    <w:multiLevelType w:val="hybridMultilevel"/>
    <w:tmpl w:val="7258FC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D5BF0"/>
    <w:multiLevelType w:val="hybridMultilevel"/>
    <w:tmpl w:val="B9A688E8"/>
    <w:lvl w:ilvl="0" w:tplc="488A5C10">
      <w:start w:val="1"/>
      <w:numFmt w:val="lowerLetter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C179C"/>
    <w:multiLevelType w:val="hybridMultilevel"/>
    <w:tmpl w:val="C6FA1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A241B"/>
    <w:multiLevelType w:val="multilevel"/>
    <w:tmpl w:val="F0A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-BoldMT+1" w:hAnsi="Arial-BoldMT+1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-BoldMT+1" w:hAnsi="Arial-Bold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-BoldMT+1" w:hAnsi="Arial-Bold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-BoldMT+1" w:hAnsi="Arial-Bold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-BoldMT+1" w:hAnsi="Arial-Bold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-BoldMT+1" w:hAnsi="Arial-Bold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-BoldMT+1" w:hAnsi="Arial-Bold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-BoldMT+1" w:hAnsi="Arial-Bold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-BoldMT+1" w:hAnsi="Arial-BoldMT+1" w:hint="default"/>
      </w:rPr>
    </w:lvl>
  </w:abstractNum>
  <w:abstractNum w:abstractNumId="14">
    <w:nsid w:val="2F4F2588"/>
    <w:multiLevelType w:val="hybridMultilevel"/>
    <w:tmpl w:val="6F162FD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6689C"/>
    <w:multiLevelType w:val="hybridMultilevel"/>
    <w:tmpl w:val="813C7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305CD"/>
    <w:multiLevelType w:val="multilevel"/>
    <w:tmpl w:val="FCDE7E4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MT" w:hAnsi="ArialMT" w:hint="default"/>
        <w:b w:val="0"/>
        <w:i w:val="0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17">
    <w:nsid w:val="39790366"/>
    <w:multiLevelType w:val="singleLevel"/>
    <w:tmpl w:val="FAB6C1B4"/>
    <w:lvl w:ilvl="0">
      <w:start w:val="24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</w:abstractNum>
  <w:abstractNum w:abstractNumId="18">
    <w:nsid w:val="3D7A4369"/>
    <w:multiLevelType w:val="hybridMultilevel"/>
    <w:tmpl w:val="EAD8E9AE"/>
    <w:lvl w:ilvl="0" w:tplc="C9C630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417B5A"/>
    <w:multiLevelType w:val="hybridMultilevel"/>
    <w:tmpl w:val="F27E6CB0"/>
    <w:lvl w:ilvl="0" w:tplc="E2DA7E18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0027A5"/>
    <w:multiLevelType w:val="hybridMultilevel"/>
    <w:tmpl w:val="60A89C8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10ED4"/>
    <w:multiLevelType w:val="hybridMultilevel"/>
    <w:tmpl w:val="B3C4EBC8"/>
    <w:lvl w:ilvl="0" w:tplc="87765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625A5"/>
    <w:multiLevelType w:val="hybridMultilevel"/>
    <w:tmpl w:val="010ECF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94415"/>
    <w:multiLevelType w:val="hybridMultilevel"/>
    <w:tmpl w:val="0AF49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661825"/>
    <w:multiLevelType w:val="multilevel"/>
    <w:tmpl w:val="7AFA3F98"/>
    <w:lvl w:ilvl="0">
      <w:start w:val="1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25">
    <w:nsid w:val="56D605AC"/>
    <w:multiLevelType w:val="multilevel"/>
    <w:tmpl w:val="AD36636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26">
    <w:nsid w:val="570E00C7"/>
    <w:multiLevelType w:val="hybridMultilevel"/>
    <w:tmpl w:val="DCDEBC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171CA"/>
    <w:multiLevelType w:val="multilevel"/>
    <w:tmpl w:val="40209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28">
    <w:nsid w:val="623F5819"/>
    <w:multiLevelType w:val="multilevel"/>
    <w:tmpl w:val="F28A23E2"/>
    <w:lvl w:ilvl="0">
      <w:start w:val="1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29">
    <w:nsid w:val="6A57624F"/>
    <w:multiLevelType w:val="hybridMultilevel"/>
    <w:tmpl w:val="F9C0BB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>
    <w:nsid w:val="6CAB3631"/>
    <w:multiLevelType w:val="hybridMultilevel"/>
    <w:tmpl w:val="42D42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A384F"/>
    <w:multiLevelType w:val="hybridMultilevel"/>
    <w:tmpl w:val="E5F69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FF46AC"/>
    <w:multiLevelType w:val="multilevel"/>
    <w:tmpl w:val="FE6C29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MT+1" w:hAnsi="ArialMT+1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+1" w:hAnsi="ArialMT+1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+1" w:hAnsi="ArialMT+1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MT+1" w:hAnsi="ArialMT+1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MT+1" w:hAnsi="ArialMT+1" w:hint="default"/>
      </w:rPr>
    </w:lvl>
  </w:abstractNum>
  <w:abstractNum w:abstractNumId="34">
    <w:nsid w:val="7C4E7F65"/>
    <w:multiLevelType w:val="hybridMultilevel"/>
    <w:tmpl w:val="C5C2591E"/>
    <w:lvl w:ilvl="0" w:tplc="07E07B7C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3362FA"/>
    <w:multiLevelType w:val="hybridMultilevel"/>
    <w:tmpl w:val="A3F6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33"/>
  </w:num>
  <w:num w:numId="5">
    <w:abstractNumId w:val="16"/>
  </w:num>
  <w:num w:numId="6">
    <w:abstractNumId w:val="9"/>
  </w:num>
  <w:num w:numId="7">
    <w:abstractNumId w:val="2"/>
  </w:num>
  <w:num w:numId="8">
    <w:abstractNumId w:val="24"/>
  </w:num>
  <w:num w:numId="9">
    <w:abstractNumId w:val="5"/>
  </w:num>
  <w:num w:numId="10">
    <w:abstractNumId w:val="25"/>
  </w:num>
  <w:num w:numId="11">
    <w:abstractNumId w:val="28"/>
  </w:num>
  <w:num w:numId="12">
    <w:abstractNumId w:val="3"/>
  </w:num>
  <w:num w:numId="13">
    <w:abstractNumId w:val="34"/>
  </w:num>
  <w:num w:numId="14">
    <w:abstractNumId w:val="8"/>
  </w:num>
  <w:num w:numId="15">
    <w:abstractNumId w:val="19"/>
  </w:num>
  <w:num w:numId="16">
    <w:abstractNumId w:val="35"/>
  </w:num>
  <w:num w:numId="17">
    <w:abstractNumId w:val="14"/>
  </w:num>
  <w:num w:numId="18">
    <w:abstractNumId w:val="12"/>
  </w:num>
  <w:num w:numId="19">
    <w:abstractNumId w:val="10"/>
  </w:num>
  <w:num w:numId="20">
    <w:abstractNumId w:val="11"/>
  </w:num>
  <w:num w:numId="21">
    <w:abstractNumId w:val="23"/>
  </w:num>
  <w:num w:numId="22">
    <w:abstractNumId w:val="29"/>
  </w:num>
  <w:num w:numId="23">
    <w:abstractNumId w:val="1"/>
  </w:num>
  <w:num w:numId="24">
    <w:abstractNumId w:val="15"/>
  </w:num>
  <w:num w:numId="25">
    <w:abstractNumId w:val="31"/>
  </w:num>
  <w:num w:numId="26">
    <w:abstractNumId w:val="4"/>
  </w:num>
  <w:num w:numId="27">
    <w:abstractNumId w:val="32"/>
  </w:num>
  <w:num w:numId="28">
    <w:abstractNumId w:val="20"/>
  </w:num>
  <w:num w:numId="29">
    <w:abstractNumId w:val="18"/>
  </w:num>
  <w:num w:numId="30">
    <w:abstractNumId w:val="6"/>
  </w:num>
  <w:num w:numId="31">
    <w:abstractNumId w:val="22"/>
  </w:num>
  <w:num w:numId="32">
    <w:abstractNumId w:val="26"/>
  </w:num>
  <w:num w:numId="33">
    <w:abstractNumId w:val="21"/>
  </w:num>
  <w:num w:numId="34">
    <w:abstractNumId w:val="17"/>
  </w:num>
  <w:num w:numId="35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36">
    <w:abstractNumId w:val="30"/>
  </w:num>
  <w:num w:numId="37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44E11"/>
    <w:rsid w:val="0005088B"/>
    <w:rsid w:val="00092439"/>
    <w:rsid w:val="000D247B"/>
    <w:rsid w:val="000E2EDA"/>
    <w:rsid w:val="001956D9"/>
    <w:rsid w:val="001D405B"/>
    <w:rsid w:val="0020723C"/>
    <w:rsid w:val="00297132"/>
    <w:rsid w:val="002A2997"/>
    <w:rsid w:val="002A684C"/>
    <w:rsid w:val="002A7293"/>
    <w:rsid w:val="002F3CD1"/>
    <w:rsid w:val="00301E28"/>
    <w:rsid w:val="003112A6"/>
    <w:rsid w:val="00354BE8"/>
    <w:rsid w:val="003A7F9E"/>
    <w:rsid w:val="004443E8"/>
    <w:rsid w:val="00482C02"/>
    <w:rsid w:val="00492EAC"/>
    <w:rsid w:val="004C4A15"/>
    <w:rsid w:val="00562B88"/>
    <w:rsid w:val="005E3723"/>
    <w:rsid w:val="006779DB"/>
    <w:rsid w:val="006967A5"/>
    <w:rsid w:val="006A7912"/>
    <w:rsid w:val="006B2337"/>
    <w:rsid w:val="006D6329"/>
    <w:rsid w:val="006E0678"/>
    <w:rsid w:val="00753A1A"/>
    <w:rsid w:val="007B726E"/>
    <w:rsid w:val="007D5C4C"/>
    <w:rsid w:val="00831319"/>
    <w:rsid w:val="00880BD9"/>
    <w:rsid w:val="00892DBF"/>
    <w:rsid w:val="00897193"/>
    <w:rsid w:val="008F2104"/>
    <w:rsid w:val="00922C30"/>
    <w:rsid w:val="00926730"/>
    <w:rsid w:val="00953413"/>
    <w:rsid w:val="009902B0"/>
    <w:rsid w:val="009B79DC"/>
    <w:rsid w:val="00A063FD"/>
    <w:rsid w:val="00A64455"/>
    <w:rsid w:val="00A64CEB"/>
    <w:rsid w:val="00A807E7"/>
    <w:rsid w:val="00AD0BAC"/>
    <w:rsid w:val="00AE2A75"/>
    <w:rsid w:val="00B26864"/>
    <w:rsid w:val="00B62863"/>
    <w:rsid w:val="00B65144"/>
    <w:rsid w:val="00B818FE"/>
    <w:rsid w:val="00BF7E34"/>
    <w:rsid w:val="00C16A6E"/>
    <w:rsid w:val="00C44E11"/>
    <w:rsid w:val="00C5011D"/>
    <w:rsid w:val="00C631FD"/>
    <w:rsid w:val="00C87CA4"/>
    <w:rsid w:val="00CB2AAB"/>
    <w:rsid w:val="00CB73C0"/>
    <w:rsid w:val="00CE1B0E"/>
    <w:rsid w:val="00CE2A77"/>
    <w:rsid w:val="00D044F4"/>
    <w:rsid w:val="00D20746"/>
    <w:rsid w:val="00D83A6A"/>
    <w:rsid w:val="00DB70BF"/>
    <w:rsid w:val="00DF4881"/>
    <w:rsid w:val="00E62F1A"/>
    <w:rsid w:val="00ED0695"/>
    <w:rsid w:val="00ED0DB4"/>
    <w:rsid w:val="00F32B3B"/>
    <w:rsid w:val="00F464FB"/>
    <w:rsid w:val="00F61930"/>
    <w:rsid w:val="00F926D1"/>
    <w:rsid w:val="00F960D2"/>
    <w:rsid w:val="00FD2A44"/>
    <w:rsid w:val="00FF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Arial-BoldMT" w:hAnsi="Arial-BoldMT"/>
      <w:b/>
      <w:i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outlineLvl w:val="1"/>
    </w:pPr>
    <w:rPr>
      <w:rFonts w:ascii="Arial-BoldMT" w:hAnsi="Arial-BoldMT"/>
      <w:b/>
      <w:u w:val="single"/>
    </w:rPr>
  </w:style>
  <w:style w:type="paragraph" w:styleId="Nadpis5">
    <w:name w:val="heading 5"/>
    <w:basedOn w:val="Normln"/>
    <w:next w:val="Normln"/>
    <w:qFormat/>
    <w:rsid w:val="00B628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autoSpaceDE w:val="0"/>
      <w:autoSpaceDN w:val="0"/>
      <w:adjustRightInd w:val="0"/>
      <w:jc w:val="center"/>
    </w:pPr>
    <w:rPr>
      <w:rFonts w:ascii="ArialMT" w:hAnsi="ArialMT"/>
      <w:sz w:val="36"/>
    </w:rPr>
  </w:style>
  <w:style w:type="paragraph" w:styleId="Zkladntext">
    <w:name w:val="Body Text"/>
    <w:basedOn w:val="Normln"/>
    <w:pPr>
      <w:jc w:val="center"/>
    </w:pPr>
    <w:rPr>
      <w:rFonts w:ascii="Arial" w:hAnsi="Arial"/>
    </w:rPr>
  </w:style>
  <w:style w:type="paragraph" w:styleId="Zkladntext2">
    <w:name w:val="Body Text 2"/>
    <w:basedOn w:val="Normln"/>
    <w:rPr>
      <w:rFonts w:ascii="Arial" w:hAnsi="Arial"/>
      <w:b/>
      <w:i/>
      <w:sz w:val="28"/>
      <w:u w:val="single"/>
    </w:rPr>
  </w:style>
  <w:style w:type="paragraph" w:customStyle="1" w:styleId="Import0">
    <w:name w:val="Import 0"/>
    <w:basedOn w:val="Normln"/>
    <w:pPr>
      <w:widowControl w:val="0"/>
      <w:spacing w:line="288" w:lineRule="auto"/>
    </w:pPr>
  </w:style>
  <w:style w:type="paragraph" w:customStyle="1" w:styleId="Import2">
    <w:name w:val="Import 2"/>
    <w:basedOn w:val="Import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styleId="Zkladntextodsazen">
    <w:name w:val="Body Text Indent"/>
    <w:basedOn w:val="Normln"/>
    <w:pPr>
      <w:numPr>
        <w:ilvl w:val="12"/>
      </w:numPr>
      <w:ind w:firstLine="567"/>
    </w:pPr>
    <w:rPr>
      <w:rFonts w:ascii="Arial" w:hAnsi="Arial"/>
    </w:rPr>
  </w:style>
  <w:style w:type="paragraph" w:styleId="Bezmezer">
    <w:name w:val="No Spacing"/>
    <w:uiPriority w:val="1"/>
    <w:qFormat/>
    <w:rsid w:val="00A807E7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C631FD"/>
    <w:pPr>
      <w:keepLines/>
      <w:autoSpaceDE/>
      <w:autoSpaceDN/>
      <w:adjustRightInd/>
      <w:spacing w:before="480" w:line="276" w:lineRule="auto"/>
      <w:outlineLvl w:val="9"/>
    </w:pPr>
    <w:rPr>
      <w:rFonts w:ascii="Cambria" w:hAnsi="Cambria"/>
      <w:bCs/>
      <w:i w:val="0"/>
      <w:color w:val="365F91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631FD"/>
  </w:style>
  <w:style w:type="paragraph" w:styleId="Obsah2">
    <w:name w:val="toc 2"/>
    <w:basedOn w:val="Normln"/>
    <w:next w:val="Normln"/>
    <w:autoRedefine/>
    <w:uiPriority w:val="39"/>
    <w:unhideWhenUsed/>
    <w:rsid w:val="00C631FD"/>
    <w:pPr>
      <w:ind w:left="240"/>
    </w:pPr>
  </w:style>
  <w:style w:type="character" w:styleId="Hypertextovodkaz">
    <w:name w:val="Hyperlink"/>
    <w:basedOn w:val="Standardnpsmoodstavce"/>
    <w:uiPriority w:val="99"/>
    <w:unhideWhenUsed/>
    <w:rsid w:val="00C631FD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C631F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C631FD"/>
    <w:rPr>
      <w:rFonts w:ascii="Cambria" w:eastAsia="Times New Roman" w:hAnsi="Cambria" w:cs="Times New Roman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C631FD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C631FD"/>
    <w:rPr>
      <w:i/>
      <w:iCs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C16A6E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CB2AAB"/>
    <w:rPr>
      <w:sz w:val="24"/>
      <w:szCs w:val="24"/>
    </w:rPr>
  </w:style>
  <w:style w:type="paragraph" w:customStyle="1" w:styleId="Textparagrafu">
    <w:name w:val="Text paragrafu"/>
    <w:basedOn w:val="Normln"/>
    <w:rsid w:val="00FF5367"/>
    <w:pPr>
      <w:spacing w:before="240"/>
      <w:ind w:firstLine="425"/>
      <w:jc w:val="both"/>
      <w:outlineLvl w:val="5"/>
    </w:pPr>
    <w:rPr>
      <w:szCs w:val="20"/>
    </w:rPr>
  </w:style>
  <w:style w:type="paragraph" w:customStyle="1" w:styleId="Textodstavce">
    <w:name w:val="Text odstavce"/>
    <w:basedOn w:val="Normln"/>
    <w:rsid w:val="00A063FD"/>
    <w:pPr>
      <w:numPr>
        <w:numId w:val="36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063FD"/>
    <w:pPr>
      <w:numPr>
        <w:ilvl w:val="2"/>
        <w:numId w:val="36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063FD"/>
    <w:pPr>
      <w:numPr>
        <w:ilvl w:val="1"/>
        <w:numId w:val="36"/>
      </w:numPr>
      <w:jc w:val="both"/>
      <w:outlineLvl w:val="7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8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373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71884">
                  <w:marLeft w:val="60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5728</Words>
  <Characters>33796</Characters>
  <Application>Microsoft Office Word</Application>
  <DocSecurity>4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 RODINNÉHO DOMU</vt:lpstr>
    </vt:vector>
  </TitlesOfParts>
  <Company/>
  <LinksUpToDate>false</LinksUpToDate>
  <CharactersWithSpaces>39446</CharactersWithSpaces>
  <SharedDoc>false</SharedDoc>
  <HLinks>
    <vt:vector size="264" baseType="variant"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_Toc235702604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_Toc235702603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_Toc235702602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_Toc235702601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_Toc235702600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_Toc235702599</vt:lpwstr>
      </vt:variant>
      <vt:variant>
        <vt:i4>1572914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_Toc235702598</vt:lpwstr>
      </vt:variant>
      <vt:variant>
        <vt:i4>1572914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_Toc235702597</vt:lpwstr>
      </vt:variant>
      <vt:variant>
        <vt:i4>1572914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_Toc235702596</vt:lpwstr>
      </vt:variant>
      <vt:variant>
        <vt:i4>1572914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_Toc235702595</vt:lpwstr>
      </vt:variant>
      <vt:variant>
        <vt:i4>1572914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_Toc235702594</vt:lpwstr>
      </vt:variant>
      <vt:variant>
        <vt:i4>1572914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_Toc235702593</vt:lpwstr>
      </vt:variant>
      <vt:variant>
        <vt:i4>1572914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_Toc235702592</vt:lpwstr>
      </vt:variant>
      <vt:variant>
        <vt:i4>1572914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_Toc235702591</vt:lpwstr>
      </vt:variant>
      <vt:variant>
        <vt:i4>1572914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_Toc235702590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_Toc235702589</vt:lpwstr>
      </vt:variant>
      <vt:variant>
        <vt:i4>1638450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_Toc235702588</vt:lpwstr>
      </vt:variant>
      <vt:variant>
        <vt:i4>1638450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_Toc235702587</vt:lpwstr>
      </vt:variant>
      <vt:variant>
        <vt:i4>1638450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_Toc235702586</vt:lpwstr>
      </vt:variant>
      <vt:variant>
        <vt:i4>1638450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_Toc235702585</vt:lpwstr>
      </vt:variant>
      <vt:variant>
        <vt:i4>1638450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_Toc235702584</vt:lpwstr>
      </vt:variant>
      <vt:variant>
        <vt:i4>1638450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_Toc235702583</vt:lpwstr>
      </vt:variant>
      <vt:variant>
        <vt:i4>1638450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_Toc235702582</vt:lpwstr>
      </vt:variant>
      <vt:variant>
        <vt:i4>1638450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_Toc235702581</vt:lpwstr>
      </vt:variant>
      <vt:variant>
        <vt:i4>1638450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_Toc235702580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_Toc235702579</vt:lpwstr>
      </vt:variant>
      <vt:variant>
        <vt:i4>1441842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_Toc235702578</vt:lpwstr>
      </vt:variant>
      <vt:variant>
        <vt:i4>1441842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_Toc235702577</vt:lpwstr>
      </vt:variant>
      <vt:variant>
        <vt:i4>1441842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_Toc235702576</vt:lpwstr>
      </vt:variant>
      <vt:variant>
        <vt:i4>1441842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_Toc235702575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_Toc235702913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_Toc235702912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_Toc235702911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_Toc235702910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_Toc235702909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_Toc235702908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_Toc235702907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_Toc235702906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_Toc235702905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_Toc235702904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_Toc235702903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_Toc235702902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_Toc235702901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_Toc235702900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RODINNÉHO DOMU</dc:title>
  <dc:creator>WIN XP</dc:creator>
  <cp:lastModifiedBy>starosta</cp:lastModifiedBy>
  <cp:revision>2</cp:revision>
  <cp:lastPrinted>2012-04-18T07:05:00Z</cp:lastPrinted>
  <dcterms:created xsi:type="dcterms:W3CDTF">2012-06-21T11:14:00Z</dcterms:created>
  <dcterms:modified xsi:type="dcterms:W3CDTF">2012-06-21T11:14:00Z</dcterms:modified>
</cp:coreProperties>
</file>